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87" w:rsidRDefault="006E0892" w:rsidP="00362946">
      <w:pPr>
        <w:jc w:val="center"/>
        <w:rPr>
          <w:noProof/>
        </w:rPr>
      </w:pPr>
      <w:r>
        <w:rPr>
          <w:noProof/>
        </w:rPr>
        <w:drawing>
          <wp:inline distT="0" distB="0" distL="0" distR="0">
            <wp:extent cx="2933085" cy="704850"/>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85" cy="704850"/>
                    </a:xfrm>
                    <a:prstGeom prst="rect">
                      <a:avLst/>
                    </a:prstGeom>
                    <a:noFill/>
                    <a:ln>
                      <a:noFill/>
                    </a:ln>
                  </pic:spPr>
                </pic:pic>
              </a:graphicData>
            </a:graphic>
          </wp:inline>
        </w:drawing>
      </w:r>
    </w:p>
    <w:p w:rsidR="004007D7" w:rsidRDefault="004007D7" w:rsidP="00362946">
      <w:pPr>
        <w:jc w:val="center"/>
        <w:rPr>
          <w:rFonts w:asciiTheme="minorHAnsi" w:hAnsiTheme="minorHAnsi" w:cs="Arial"/>
          <w:b/>
        </w:rPr>
      </w:pPr>
    </w:p>
    <w:p w:rsidR="007F67F7" w:rsidRPr="00FD2D4A" w:rsidRDefault="007F67F7" w:rsidP="00362946">
      <w:pPr>
        <w:jc w:val="center"/>
        <w:rPr>
          <w:rFonts w:asciiTheme="minorHAnsi" w:hAnsiTheme="minorHAnsi" w:cs="Arial"/>
          <w:b/>
        </w:rPr>
      </w:pPr>
      <w:r w:rsidRPr="00FD2D4A">
        <w:rPr>
          <w:rFonts w:asciiTheme="minorHAnsi" w:hAnsiTheme="minorHAnsi" w:cs="Arial"/>
          <w:b/>
        </w:rPr>
        <w:t xml:space="preserve">WORKFORCE INVESTMENT </w:t>
      </w:r>
      <w:r w:rsidR="007C0F94" w:rsidRPr="00FD2D4A">
        <w:rPr>
          <w:rFonts w:asciiTheme="minorHAnsi" w:hAnsiTheme="minorHAnsi" w:cs="Arial"/>
          <w:b/>
        </w:rPr>
        <w:t>CORPORATION</w:t>
      </w:r>
    </w:p>
    <w:p w:rsidR="007F67F7" w:rsidRPr="00FD2D4A" w:rsidRDefault="005F0210" w:rsidP="00362946">
      <w:pPr>
        <w:jc w:val="center"/>
        <w:rPr>
          <w:rFonts w:asciiTheme="minorHAnsi" w:hAnsiTheme="minorHAnsi" w:cs="Arial"/>
          <w:b/>
        </w:rPr>
      </w:pPr>
      <w:r>
        <w:rPr>
          <w:rFonts w:asciiTheme="minorHAnsi" w:hAnsiTheme="minorHAnsi" w:cs="Arial"/>
          <w:b/>
        </w:rPr>
        <w:t>OneStop Operations</w:t>
      </w:r>
      <w:r w:rsidR="00904EA5" w:rsidRPr="00FD2D4A">
        <w:rPr>
          <w:rFonts w:asciiTheme="minorHAnsi" w:hAnsiTheme="minorHAnsi" w:cs="Arial"/>
          <w:b/>
        </w:rPr>
        <w:t xml:space="preserve"> Committee </w:t>
      </w:r>
      <w:r w:rsidR="007C0F94" w:rsidRPr="00FD2D4A">
        <w:rPr>
          <w:rFonts w:asciiTheme="minorHAnsi" w:hAnsiTheme="minorHAnsi" w:cs="Arial"/>
          <w:b/>
        </w:rPr>
        <w:t xml:space="preserve">Meeting </w:t>
      </w:r>
      <w:r>
        <w:rPr>
          <w:rFonts w:asciiTheme="minorHAnsi" w:hAnsiTheme="minorHAnsi" w:cs="Arial"/>
          <w:b/>
        </w:rPr>
        <w:t>Summary</w:t>
      </w:r>
    </w:p>
    <w:p w:rsidR="007F67F7" w:rsidRPr="00FD2D4A" w:rsidRDefault="00D51091" w:rsidP="00362946">
      <w:pPr>
        <w:jc w:val="center"/>
        <w:rPr>
          <w:rFonts w:asciiTheme="minorHAnsi" w:hAnsiTheme="minorHAnsi" w:cs="Arial"/>
          <w:b/>
        </w:rPr>
      </w:pPr>
      <w:r>
        <w:rPr>
          <w:rFonts w:asciiTheme="minorHAnsi" w:hAnsiTheme="minorHAnsi" w:cs="Arial"/>
          <w:b/>
        </w:rPr>
        <w:t>November 04</w:t>
      </w:r>
      <w:r w:rsidR="00D61E0F">
        <w:rPr>
          <w:rFonts w:asciiTheme="minorHAnsi" w:hAnsiTheme="minorHAnsi" w:cs="Arial"/>
          <w:b/>
        </w:rPr>
        <w:t>, 2015</w:t>
      </w:r>
      <w:r w:rsidR="007C0F94" w:rsidRPr="00FD2D4A">
        <w:rPr>
          <w:rFonts w:asciiTheme="minorHAnsi" w:hAnsiTheme="minorHAnsi" w:cs="Arial"/>
          <w:b/>
        </w:rPr>
        <w:t xml:space="preserve"> @ </w:t>
      </w:r>
      <w:r w:rsidR="003F422D">
        <w:rPr>
          <w:rFonts w:asciiTheme="minorHAnsi" w:hAnsiTheme="minorHAnsi" w:cs="Arial"/>
          <w:b/>
        </w:rPr>
        <w:t>3:00pm</w:t>
      </w:r>
    </w:p>
    <w:p w:rsidR="00D4025D" w:rsidRPr="00FD2D4A" w:rsidRDefault="003F422D" w:rsidP="00D4025D">
      <w:pPr>
        <w:jc w:val="center"/>
        <w:rPr>
          <w:rFonts w:asciiTheme="minorHAnsi" w:hAnsiTheme="minorHAnsi" w:cs="Arial"/>
          <w:b/>
        </w:rPr>
      </w:pPr>
      <w:r>
        <w:rPr>
          <w:rFonts w:asciiTheme="minorHAnsi" w:hAnsiTheme="minorHAnsi" w:cs="Arial"/>
          <w:b/>
        </w:rPr>
        <w:t>SC Works Clemson Comprehensive Center, Large Conference Room</w:t>
      </w:r>
    </w:p>
    <w:p w:rsidR="00D4025D" w:rsidRDefault="00D4025D" w:rsidP="00D4025D">
      <w:pPr>
        <w:jc w:val="center"/>
        <w:rPr>
          <w:rFonts w:asciiTheme="minorHAnsi" w:hAnsiTheme="minorHAnsi" w:cs="Arial"/>
          <w:b/>
        </w:rPr>
      </w:pPr>
    </w:p>
    <w:p w:rsidR="00843667" w:rsidRPr="00FD2D4A" w:rsidRDefault="00843667" w:rsidP="00D4025D">
      <w:pPr>
        <w:jc w:val="center"/>
        <w:rPr>
          <w:rFonts w:asciiTheme="minorHAnsi" w:hAnsiTheme="minorHAnsi" w:cs="Arial"/>
          <w:b/>
        </w:rPr>
      </w:pPr>
    </w:p>
    <w:p w:rsidR="00840DB7" w:rsidRDefault="00D4025D" w:rsidP="00DD1B1D">
      <w:pPr>
        <w:jc w:val="both"/>
        <w:rPr>
          <w:rFonts w:asciiTheme="minorHAnsi" w:hAnsiTheme="minorHAnsi" w:cs="Arial"/>
          <w:b/>
          <w:u w:val="single"/>
        </w:rPr>
      </w:pPr>
      <w:r w:rsidRPr="00FD2D4A">
        <w:rPr>
          <w:rFonts w:asciiTheme="minorHAnsi" w:hAnsiTheme="minorHAnsi" w:cs="Arial"/>
          <w:b/>
          <w:u w:val="single"/>
        </w:rPr>
        <w:t>Members Present</w:t>
      </w:r>
    </w:p>
    <w:p w:rsidR="00D51091" w:rsidRDefault="00DD1B1D" w:rsidP="00DD1B1D">
      <w:pPr>
        <w:jc w:val="both"/>
        <w:rPr>
          <w:rFonts w:asciiTheme="minorHAnsi" w:hAnsiTheme="minorHAnsi" w:cs="Arial"/>
        </w:rPr>
      </w:pPr>
      <w:r>
        <w:rPr>
          <w:rFonts w:asciiTheme="minorHAnsi" w:hAnsiTheme="minorHAnsi" w:cs="Arial"/>
        </w:rPr>
        <w:t>Richard Blackwell</w:t>
      </w:r>
      <w:r>
        <w:rPr>
          <w:rFonts w:asciiTheme="minorHAnsi" w:hAnsiTheme="minorHAnsi" w:cs="Arial"/>
        </w:rPr>
        <w:tab/>
      </w:r>
      <w:r>
        <w:rPr>
          <w:rFonts w:asciiTheme="minorHAnsi" w:hAnsiTheme="minorHAnsi" w:cs="Arial"/>
        </w:rPr>
        <w:tab/>
      </w:r>
      <w:r>
        <w:rPr>
          <w:rFonts w:asciiTheme="minorHAnsi" w:hAnsiTheme="minorHAnsi" w:cs="Arial"/>
        </w:rPr>
        <w:tab/>
        <w:t>Ed Parris</w:t>
      </w:r>
      <w:r>
        <w:rPr>
          <w:rFonts w:asciiTheme="minorHAnsi" w:hAnsiTheme="minorHAnsi" w:cs="Arial"/>
        </w:rPr>
        <w:tab/>
      </w:r>
      <w:r>
        <w:rPr>
          <w:rFonts w:asciiTheme="minorHAnsi" w:hAnsiTheme="minorHAnsi" w:cs="Arial"/>
        </w:rPr>
        <w:tab/>
      </w:r>
      <w:r>
        <w:rPr>
          <w:rFonts w:asciiTheme="minorHAnsi" w:hAnsiTheme="minorHAnsi" w:cs="Arial"/>
        </w:rPr>
        <w:tab/>
      </w:r>
      <w:r w:rsidR="00D51091">
        <w:rPr>
          <w:rFonts w:asciiTheme="minorHAnsi" w:hAnsiTheme="minorHAnsi" w:cs="Arial"/>
        </w:rPr>
        <w:t>Danny Brothers</w:t>
      </w:r>
      <w:r w:rsidR="00D51091">
        <w:rPr>
          <w:rFonts w:asciiTheme="minorHAnsi" w:hAnsiTheme="minorHAnsi" w:cs="Arial"/>
        </w:rPr>
        <w:tab/>
      </w:r>
    </w:p>
    <w:p w:rsidR="00DD1B1D" w:rsidRDefault="00D51091" w:rsidP="00DD1B1D">
      <w:pPr>
        <w:jc w:val="both"/>
        <w:rPr>
          <w:rFonts w:asciiTheme="minorHAnsi" w:hAnsiTheme="minorHAnsi" w:cs="Arial"/>
        </w:rPr>
      </w:pPr>
      <w:r>
        <w:rPr>
          <w:rFonts w:asciiTheme="minorHAnsi" w:hAnsiTheme="minorHAnsi" w:cs="Arial"/>
        </w:rPr>
        <w:t>D</w:t>
      </w:r>
      <w:r w:rsidR="00DD1B1D">
        <w:rPr>
          <w:rFonts w:asciiTheme="minorHAnsi" w:hAnsiTheme="minorHAnsi" w:cs="Arial"/>
        </w:rPr>
        <w:t>avid Bowers</w:t>
      </w:r>
      <w:r w:rsidR="00E5702D">
        <w:rPr>
          <w:rFonts w:asciiTheme="minorHAnsi" w:hAnsiTheme="minorHAnsi" w:cs="Arial"/>
        </w:rPr>
        <w:tab/>
      </w:r>
      <w:r w:rsidR="00E5702D">
        <w:rPr>
          <w:rFonts w:asciiTheme="minorHAnsi" w:hAnsiTheme="minorHAnsi" w:cs="Arial"/>
        </w:rPr>
        <w:tab/>
      </w:r>
      <w:r w:rsidR="00E5702D">
        <w:rPr>
          <w:rFonts w:asciiTheme="minorHAnsi" w:hAnsiTheme="minorHAnsi" w:cs="Arial"/>
        </w:rPr>
        <w:tab/>
      </w:r>
      <w:r w:rsidR="00E5702D">
        <w:rPr>
          <w:rFonts w:asciiTheme="minorHAnsi" w:hAnsiTheme="minorHAnsi" w:cs="Arial"/>
        </w:rPr>
        <w:tab/>
      </w:r>
    </w:p>
    <w:p w:rsidR="00DD1B1D" w:rsidRPr="00DD1B1D" w:rsidRDefault="00DD1B1D" w:rsidP="00DD1B1D">
      <w:pPr>
        <w:jc w:val="both"/>
        <w:rPr>
          <w:rFonts w:asciiTheme="minorHAnsi" w:hAnsiTheme="minorHAnsi" w:cs="Arial"/>
        </w:rPr>
      </w:pPr>
    </w:p>
    <w:p w:rsidR="00956605" w:rsidRPr="00FD2D4A" w:rsidRDefault="00956605" w:rsidP="00CC5C78">
      <w:pPr>
        <w:jc w:val="both"/>
        <w:rPr>
          <w:rFonts w:asciiTheme="minorHAnsi" w:hAnsiTheme="minorHAnsi" w:cs="Arial"/>
        </w:rPr>
        <w:sectPr w:rsidR="00956605" w:rsidRPr="00FD2D4A" w:rsidSect="00E33A76">
          <w:footerReference w:type="default" r:id="rId10"/>
          <w:type w:val="continuous"/>
          <w:pgSz w:w="12240" w:h="15840"/>
          <w:pgMar w:top="1080" w:right="1080" w:bottom="1080" w:left="1440" w:header="720" w:footer="720" w:gutter="0"/>
          <w:cols w:space="720"/>
          <w:docGrid w:linePitch="360"/>
        </w:sectPr>
      </w:pPr>
    </w:p>
    <w:p w:rsidR="00805E5D" w:rsidRDefault="003A6D05" w:rsidP="00CC5C78">
      <w:pPr>
        <w:jc w:val="both"/>
        <w:rPr>
          <w:rFonts w:asciiTheme="minorHAnsi" w:hAnsiTheme="minorHAnsi" w:cs="Arial"/>
          <w:b/>
          <w:u w:val="single"/>
        </w:rPr>
      </w:pPr>
      <w:r w:rsidRPr="00FD2D4A">
        <w:rPr>
          <w:rFonts w:asciiTheme="minorHAnsi" w:hAnsiTheme="minorHAnsi" w:cs="Arial"/>
          <w:b/>
          <w:u w:val="single"/>
        </w:rPr>
        <w:lastRenderedPageBreak/>
        <w:t>Members Absent:</w:t>
      </w:r>
    </w:p>
    <w:p w:rsidR="00E33A76" w:rsidRDefault="00DD1B1D" w:rsidP="00840DB7">
      <w:pPr>
        <w:jc w:val="both"/>
        <w:rPr>
          <w:rFonts w:asciiTheme="minorHAnsi" w:hAnsiTheme="minorHAnsi" w:cs="Arial"/>
        </w:rPr>
      </w:pPr>
      <w:r>
        <w:rPr>
          <w:rFonts w:asciiTheme="minorHAnsi" w:hAnsiTheme="minorHAnsi" w:cs="Arial"/>
        </w:rPr>
        <w:t>Teri Gilstrap</w:t>
      </w:r>
      <w:r w:rsidR="00D51091">
        <w:rPr>
          <w:rFonts w:asciiTheme="minorHAnsi" w:hAnsiTheme="minorHAnsi" w:cs="Arial"/>
        </w:rPr>
        <w:tab/>
      </w:r>
      <w:r w:rsidR="00D51091">
        <w:rPr>
          <w:rFonts w:asciiTheme="minorHAnsi" w:hAnsiTheme="minorHAnsi" w:cs="Arial"/>
        </w:rPr>
        <w:tab/>
      </w:r>
      <w:r w:rsidR="00D51091">
        <w:rPr>
          <w:rFonts w:asciiTheme="minorHAnsi" w:hAnsiTheme="minorHAnsi" w:cs="Arial"/>
        </w:rPr>
        <w:tab/>
      </w:r>
      <w:r w:rsidR="00D51091">
        <w:rPr>
          <w:rFonts w:asciiTheme="minorHAnsi" w:hAnsiTheme="minorHAnsi" w:cs="Arial"/>
        </w:rPr>
        <w:tab/>
        <w:t>Amanda Hamby</w:t>
      </w:r>
    </w:p>
    <w:p w:rsidR="00904EA5" w:rsidRPr="00FD2D4A" w:rsidRDefault="00956605" w:rsidP="00840DB7">
      <w:pPr>
        <w:jc w:val="both"/>
        <w:rPr>
          <w:rFonts w:asciiTheme="minorHAnsi" w:hAnsiTheme="minorHAnsi" w:cs="Arial"/>
        </w:rPr>
      </w:pPr>
      <w:r w:rsidRPr="00FD2D4A">
        <w:rPr>
          <w:rFonts w:asciiTheme="minorHAnsi" w:hAnsiTheme="minorHAnsi" w:cs="Arial"/>
        </w:rPr>
        <w:br w:type="textWrapping" w:clear="all"/>
      </w:r>
      <w:r w:rsidR="003A6D05" w:rsidRPr="00FD2D4A">
        <w:rPr>
          <w:rFonts w:asciiTheme="minorHAnsi" w:hAnsiTheme="minorHAnsi" w:cs="Arial"/>
          <w:b/>
          <w:u w:val="single"/>
        </w:rPr>
        <w:t>Staff Present:</w:t>
      </w:r>
    </w:p>
    <w:p w:rsidR="000F5514" w:rsidRDefault="0009008E" w:rsidP="00CC5C78">
      <w:pPr>
        <w:jc w:val="both"/>
        <w:rPr>
          <w:rFonts w:asciiTheme="minorHAnsi" w:hAnsiTheme="minorHAnsi" w:cs="Arial"/>
        </w:rPr>
      </w:pPr>
      <w:r>
        <w:rPr>
          <w:rFonts w:asciiTheme="minorHAnsi" w:hAnsiTheme="minorHAnsi" w:cs="Arial"/>
        </w:rPr>
        <w:t>Jennifer Kelly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E33A76">
        <w:rPr>
          <w:rFonts w:asciiTheme="minorHAnsi" w:hAnsiTheme="minorHAnsi" w:cs="Arial"/>
        </w:rPr>
        <w:t>T</w:t>
      </w:r>
      <w:r w:rsidR="003F422D">
        <w:rPr>
          <w:rFonts w:asciiTheme="minorHAnsi" w:hAnsiTheme="minorHAnsi" w:cs="Arial"/>
        </w:rPr>
        <w:t>rent Acker</w:t>
      </w:r>
      <w:r w:rsidR="003F422D">
        <w:rPr>
          <w:rFonts w:asciiTheme="minorHAnsi" w:hAnsiTheme="minorHAnsi" w:cs="Arial"/>
        </w:rPr>
        <w:tab/>
      </w:r>
      <w:r w:rsidR="00DD1B1D">
        <w:rPr>
          <w:rFonts w:asciiTheme="minorHAnsi" w:hAnsiTheme="minorHAnsi" w:cs="Arial"/>
        </w:rPr>
        <w:tab/>
      </w:r>
      <w:r w:rsidR="00DD1B1D">
        <w:rPr>
          <w:rFonts w:asciiTheme="minorHAnsi" w:hAnsiTheme="minorHAnsi" w:cs="Arial"/>
        </w:rPr>
        <w:tab/>
      </w:r>
      <w:r w:rsidR="00E33A76">
        <w:rPr>
          <w:rFonts w:asciiTheme="minorHAnsi" w:hAnsiTheme="minorHAnsi" w:cs="Arial"/>
        </w:rPr>
        <w:t>Windy Graham</w:t>
      </w:r>
      <w:r w:rsidR="003F422D">
        <w:rPr>
          <w:rFonts w:asciiTheme="minorHAnsi" w:hAnsiTheme="minorHAnsi" w:cs="Arial"/>
        </w:rPr>
        <w:tab/>
      </w:r>
      <w:r w:rsidR="003F422D">
        <w:rPr>
          <w:rFonts w:asciiTheme="minorHAnsi" w:hAnsiTheme="minorHAnsi" w:cs="Arial"/>
        </w:rPr>
        <w:tab/>
      </w:r>
      <w:r>
        <w:rPr>
          <w:rFonts w:asciiTheme="minorHAnsi" w:hAnsiTheme="minorHAnsi" w:cs="Arial"/>
        </w:rPr>
        <w:t xml:space="preserve">      </w:t>
      </w:r>
    </w:p>
    <w:p w:rsidR="00805E5D" w:rsidRPr="00FD2D4A" w:rsidRDefault="00904EA5" w:rsidP="000D5E13">
      <w:pPr>
        <w:jc w:val="both"/>
        <w:rPr>
          <w:rFonts w:asciiTheme="minorHAnsi" w:hAnsiTheme="minorHAnsi" w:cs="Arial"/>
        </w:rPr>
      </w:pPr>
      <w:r w:rsidRPr="00FD2D4A">
        <w:rPr>
          <w:rFonts w:asciiTheme="minorHAnsi" w:hAnsiTheme="minorHAnsi" w:cs="Arial"/>
        </w:rPr>
        <w:t xml:space="preserve"> </w:t>
      </w:r>
    </w:p>
    <w:p w:rsidR="00161825" w:rsidRPr="00FD2D4A" w:rsidRDefault="00161825" w:rsidP="00CC5C78">
      <w:pPr>
        <w:jc w:val="both"/>
        <w:rPr>
          <w:rFonts w:asciiTheme="minorHAnsi" w:hAnsiTheme="minorHAnsi" w:cs="Arial"/>
        </w:rPr>
      </w:pPr>
      <w:r w:rsidRPr="00FD2D4A">
        <w:rPr>
          <w:rFonts w:asciiTheme="minorHAnsi" w:hAnsiTheme="minorHAnsi" w:cs="Arial"/>
          <w:b/>
          <w:u w:val="single"/>
        </w:rPr>
        <w:t>Guest Present:</w:t>
      </w:r>
    </w:p>
    <w:p w:rsidR="009A768C" w:rsidRDefault="00A05249" w:rsidP="00E33A76">
      <w:pPr>
        <w:jc w:val="both"/>
        <w:rPr>
          <w:rFonts w:asciiTheme="minorHAnsi" w:hAnsiTheme="minorHAnsi" w:cs="Arial"/>
        </w:rPr>
      </w:pPr>
      <w:r>
        <w:rPr>
          <w:rFonts w:asciiTheme="minorHAnsi" w:hAnsiTheme="minorHAnsi" w:cs="Arial"/>
        </w:rPr>
        <w:t>Matt Fields</w:t>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9A768C">
        <w:rPr>
          <w:rFonts w:asciiTheme="minorHAnsi" w:hAnsiTheme="minorHAnsi" w:cs="Arial"/>
        </w:rPr>
        <w:t>Renee Alexander</w:t>
      </w:r>
      <w:r w:rsidR="00D51091">
        <w:rPr>
          <w:rFonts w:asciiTheme="minorHAnsi" w:hAnsiTheme="minorHAnsi" w:cs="Arial"/>
        </w:rPr>
        <w:tab/>
      </w:r>
      <w:r w:rsidR="00D51091">
        <w:rPr>
          <w:rFonts w:asciiTheme="minorHAnsi" w:hAnsiTheme="minorHAnsi" w:cs="Arial"/>
        </w:rPr>
        <w:tab/>
      </w:r>
    </w:p>
    <w:p w:rsidR="0009008E" w:rsidRDefault="00707E54" w:rsidP="00CC5C78">
      <w:pPr>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t xml:space="preserve">     </w:t>
      </w:r>
    </w:p>
    <w:p w:rsidR="00805E5D" w:rsidRPr="00FD2D4A" w:rsidRDefault="00805E5D" w:rsidP="00CC5C78">
      <w:pPr>
        <w:jc w:val="both"/>
        <w:rPr>
          <w:rFonts w:asciiTheme="minorHAnsi" w:hAnsiTheme="minorHAnsi" w:cs="Arial"/>
        </w:rPr>
      </w:pPr>
    </w:p>
    <w:p w:rsidR="00805E5D" w:rsidRDefault="002E7218" w:rsidP="00CC5C78">
      <w:pPr>
        <w:numPr>
          <w:ilvl w:val="0"/>
          <w:numId w:val="1"/>
        </w:numPr>
        <w:ind w:left="360"/>
        <w:jc w:val="both"/>
        <w:rPr>
          <w:rFonts w:asciiTheme="minorHAnsi" w:hAnsiTheme="minorHAnsi" w:cs="Arial"/>
          <w:b/>
          <w:u w:val="single"/>
        </w:rPr>
      </w:pPr>
      <w:r w:rsidRPr="00FD2D4A">
        <w:rPr>
          <w:rFonts w:asciiTheme="minorHAnsi" w:hAnsiTheme="minorHAnsi" w:cs="Arial"/>
          <w:b/>
          <w:u w:val="single"/>
        </w:rPr>
        <w:t>Welcome and Introductions</w:t>
      </w:r>
    </w:p>
    <w:p w:rsidR="00BA58A5" w:rsidRPr="008A051F" w:rsidRDefault="00BA58A5" w:rsidP="008A051F">
      <w:pPr>
        <w:spacing w:line="23" w:lineRule="atLeast"/>
        <w:ind w:left="360"/>
        <w:jc w:val="both"/>
        <w:rPr>
          <w:rFonts w:asciiTheme="minorHAnsi" w:hAnsiTheme="minorHAnsi" w:cs="Arial"/>
          <w:b/>
          <w:u w:val="single"/>
        </w:rPr>
      </w:pPr>
    </w:p>
    <w:p w:rsidR="00904EA5" w:rsidRPr="008A051F" w:rsidRDefault="009A768C" w:rsidP="006B2309">
      <w:pPr>
        <w:spacing w:line="276" w:lineRule="auto"/>
        <w:ind w:left="360"/>
        <w:jc w:val="both"/>
        <w:rPr>
          <w:rFonts w:asciiTheme="minorHAnsi" w:hAnsiTheme="minorHAnsi" w:cs="Arial"/>
        </w:rPr>
      </w:pPr>
      <w:r w:rsidRPr="008A051F">
        <w:rPr>
          <w:rFonts w:asciiTheme="minorHAnsi" w:hAnsiTheme="minorHAnsi" w:cs="Arial"/>
        </w:rPr>
        <w:t>Richard Blackwell</w:t>
      </w:r>
      <w:r w:rsidR="00904EA5" w:rsidRPr="008A051F">
        <w:rPr>
          <w:rFonts w:asciiTheme="minorHAnsi" w:hAnsiTheme="minorHAnsi" w:cs="Arial"/>
        </w:rPr>
        <w:t xml:space="preserve"> </w:t>
      </w:r>
      <w:r w:rsidR="002E7218" w:rsidRPr="008A051F">
        <w:rPr>
          <w:rFonts w:asciiTheme="minorHAnsi" w:hAnsiTheme="minorHAnsi" w:cs="Arial"/>
        </w:rPr>
        <w:t>called the me</w:t>
      </w:r>
      <w:r w:rsidRPr="008A051F">
        <w:rPr>
          <w:rFonts w:asciiTheme="minorHAnsi" w:hAnsiTheme="minorHAnsi" w:cs="Arial"/>
        </w:rPr>
        <w:t>eting to order</w:t>
      </w:r>
      <w:r w:rsidR="00D1437B">
        <w:rPr>
          <w:rFonts w:asciiTheme="minorHAnsi" w:hAnsiTheme="minorHAnsi" w:cs="Arial"/>
        </w:rPr>
        <w:t xml:space="preserve"> at 3:09pm </w:t>
      </w:r>
      <w:r w:rsidR="00D51091">
        <w:rPr>
          <w:rFonts w:asciiTheme="minorHAnsi" w:hAnsiTheme="minorHAnsi" w:cs="Arial"/>
        </w:rPr>
        <w:t xml:space="preserve">welcoming everyone in attendance </w:t>
      </w:r>
      <w:r w:rsidRPr="008A051F">
        <w:rPr>
          <w:rFonts w:asciiTheme="minorHAnsi" w:hAnsiTheme="minorHAnsi" w:cs="Arial"/>
        </w:rPr>
        <w:t xml:space="preserve">and announced </w:t>
      </w:r>
      <w:r w:rsidR="00D51091">
        <w:rPr>
          <w:rFonts w:asciiTheme="minorHAnsi" w:hAnsiTheme="minorHAnsi" w:cs="Arial"/>
        </w:rPr>
        <w:t>the</w:t>
      </w:r>
      <w:r w:rsidRPr="008A051F">
        <w:rPr>
          <w:rFonts w:asciiTheme="minorHAnsi" w:hAnsiTheme="minorHAnsi" w:cs="Arial"/>
        </w:rPr>
        <w:t xml:space="preserve"> </w:t>
      </w:r>
      <w:r w:rsidR="00EB3F91" w:rsidRPr="008A051F">
        <w:rPr>
          <w:rFonts w:asciiTheme="minorHAnsi" w:hAnsiTheme="minorHAnsi" w:cs="Arial"/>
        </w:rPr>
        <w:t>meeting</w:t>
      </w:r>
      <w:r w:rsidRPr="008A051F">
        <w:rPr>
          <w:rFonts w:asciiTheme="minorHAnsi" w:hAnsiTheme="minorHAnsi" w:cs="Arial"/>
        </w:rPr>
        <w:t xml:space="preserve"> </w:t>
      </w:r>
      <w:r w:rsidR="002E7218" w:rsidRPr="008A051F">
        <w:rPr>
          <w:rFonts w:asciiTheme="minorHAnsi" w:hAnsiTheme="minorHAnsi" w:cs="Arial"/>
        </w:rPr>
        <w:t>being recorded for processing of minutes</w:t>
      </w:r>
      <w:r w:rsidR="00D51091">
        <w:rPr>
          <w:rFonts w:asciiTheme="minorHAnsi" w:hAnsiTheme="minorHAnsi" w:cs="Arial"/>
        </w:rPr>
        <w:t>.</w:t>
      </w:r>
    </w:p>
    <w:p w:rsidR="00A05249" w:rsidRPr="006F0439" w:rsidRDefault="00A05249" w:rsidP="00077E11">
      <w:pPr>
        <w:spacing w:line="276" w:lineRule="auto"/>
        <w:ind w:left="360"/>
        <w:jc w:val="both"/>
        <w:rPr>
          <w:rFonts w:asciiTheme="minorHAnsi" w:hAnsiTheme="minorHAnsi" w:cs="Arial"/>
          <w:sz w:val="22"/>
          <w:szCs w:val="22"/>
        </w:rPr>
      </w:pPr>
    </w:p>
    <w:p w:rsidR="00D51091" w:rsidRDefault="00D51091" w:rsidP="00CC5C78">
      <w:pPr>
        <w:numPr>
          <w:ilvl w:val="0"/>
          <w:numId w:val="1"/>
        </w:numPr>
        <w:ind w:left="360"/>
        <w:jc w:val="both"/>
        <w:rPr>
          <w:rFonts w:asciiTheme="minorHAnsi" w:hAnsiTheme="minorHAnsi" w:cs="Arial"/>
          <w:b/>
          <w:u w:val="single"/>
        </w:rPr>
      </w:pPr>
      <w:r>
        <w:rPr>
          <w:rFonts w:asciiTheme="minorHAnsi" w:hAnsiTheme="minorHAnsi" w:cs="Arial"/>
          <w:b/>
          <w:u w:val="single"/>
        </w:rPr>
        <w:t xml:space="preserve">Approval of 08-19-2015 Meeting Minutes </w:t>
      </w:r>
    </w:p>
    <w:p w:rsidR="00D51091" w:rsidRDefault="00D51091" w:rsidP="00D51091">
      <w:pPr>
        <w:ind w:left="360"/>
        <w:jc w:val="both"/>
        <w:rPr>
          <w:rFonts w:asciiTheme="minorHAnsi" w:hAnsiTheme="minorHAnsi" w:cs="Arial"/>
          <w:b/>
          <w:u w:val="single"/>
        </w:rPr>
      </w:pPr>
    </w:p>
    <w:p w:rsidR="00D51091" w:rsidRPr="00D51091" w:rsidRDefault="00D51091" w:rsidP="00D51091">
      <w:pPr>
        <w:spacing w:line="276" w:lineRule="auto"/>
        <w:ind w:left="360"/>
        <w:jc w:val="both"/>
        <w:rPr>
          <w:rFonts w:asciiTheme="minorHAnsi" w:hAnsiTheme="minorHAnsi" w:cs="Arial"/>
        </w:rPr>
      </w:pPr>
      <w:r w:rsidRPr="00D51091">
        <w:rPr>
          <w:rFonts w:asciiTheme="minorHAnsi" w:hAnsiTheme="minorHAnsi" w:cs="Arial"/>
        </w:rPr>
        <w:t xml:space="preserve">The minutes from the </w:t>
      </w:r>
      <w:r>
        <w:rPr>
          <w:rFonts w:asciiTheme="minorHAnsi" w:hAnsiTheme="minorHAnsi" w:cs="Arial"/>
        </w:rPr>
        <w:t>08</w:t>
      </w:r>
      <w:r w:rsidRPr="00D51091">
        <w:rPr>
          <w:rFonts w:asciiTheme="minorHAnsi" w:hAnsiTheme="minorHAnsi" w:cs="Arial"/>
        </w:rPr>
        <w:t>/</w:t>
      </w:r>
      <w:r>
        <w:rPr>
          <w:rFonts w:asciiTheme="minorHAnsi" w:hAnsiTheme="minorHAnsi" w:cs="Arial"/>
        </w:rPr>
        <w:t>19</w:t>
      </w:r>
      <w:r w:rsidRPr="00D51091">
        <w:rPr>
          <w:rFonts w:asciiTheme="minorHAnsi" w:hAnsiTheme="minorHAnsi" w:cs="Arial"/>
        </w:rPr>
        <w:t xml:space="preserve">/15 meeting were emailed with the meeting notice and included in the meeting packet. Chair Blackwell </w:t>
      </w:r>
      <w:r>
        <w:rPr>
          <w:rFonts w:asciiTheme="minorHAnsi" w:hAnsiTheme="minorHAnsi" w:cs="Arial"/>
        </w:rPr>
        <w:t>called for corrections/</w:t>
      </w:r>
      <w:r w:rsidRPr="00D51091">
        <w:rPr>
          <w:rFonts w:asciiTheme="minorHAnsi" w:hAnsiTheme="minorHAnsi" w:cs="Arial"/>
        </w:rPr>
        <w:t>amendments to the minutes</w:t>
      </w:r>
      <w:r>
        <w:rPr>
          <w:rFonts w:asciiTheme="minorHAnsi" w:hAnsiTheme="minorHAnsi" w:cs="Arial"/>
        </w:rPr>
        <w:t xml:space="preserve"> or a motion to approve.</w:t>
      </w:r>
    </w:p>
    <w:p w:rsidR="00D51091" w:rsidRPr="00FD2D4A" w:rsidRDefault="00D51091" w:rsidP="00D51091">
      <w:pPr>
        <w:jc w:val="both"/>
        <w:rPr>
          <w:rFonts w:asciiTheme="minorHAnsi" w:hAnsiTheme="minorHAnsi" w:cs="Arial"/>
          <w:b/>
        </w:rPr>
      </w:pPr>
    </w:p>
    <w:p w:rsidR="00D51091" w:rsidRDefault="00D51091" w:rsidP="00D51091">
      <w:pPr>
        <w:jc w:val="both"/>
        <w:rPr>
          <w:rFonts w:asciiTheme="minorHAnsi" w:hAnsiTheme="minorHAnsi" w:cs="Arial"/>
          <w:b/>
        </w:rPr>
      </w:pPr>
      <w:r w:rsidRPr="00FD2D4A">
        <w:rPr>
          <w:rFonts w:asciiTheme="minorHAnsi" w:hAnsiTheme="minorHAnsi" w:cs="Arial"/>
          <w:b/>
        </w:rPr>
        <w:t xml:space="preserve">ACTION TAKEN: </w:t>
      </w:r>
      <w:r w:rsidR="00D1437B">
        <w:rPr>
          <w:rFonts w:asciiTheme="minorHAnsi" w:hAnsiTheme="minorHAnsi" w:cs="Arial"/>
          <w:b/>
        </w:rPr>
        <w:t>David Bowers</w:t>
      </w:r>
      <w:r w:rsidRPr="00FD2D4A">
        <w:rPr>
          <w:rFonts w:asciiTheme="minorHAnsi" w:hAnsiTheme="minorHAnsi" w:cs="Arial"/>
          <w:b/>
        </w:rPr>
        <w:t xml:space="preserve"> made a motion to approve the minutes as submitted, second</w:t>
      </w:r>
      <w:r>
        <w:rPr>
          <w:rFonts w:asciiTheme="minorHAnsi" w:hAnsiTheme="minorHAnsi" w:cs="Arial"/>
          <w:b/>
        </w:rPr>
        <w:t>ed</w:t>
      </w:r>
      <w:r w:rsidRPr="00FD2D4A">
        <w:rPr>
          <w:rFonts w:asciiTheme="minorHAnsi" w:hAnsiTheme="minorHAnsi" w:cs="Arial"/>
          <w:b/>
        </w:rPr>
        <w:t xml:space="preserve"> by </w:t>
      </w:r>
      <w:r>
        <w:rPr>
          <w:rFonts w:asciiTheme="minorHAnsi" w:hAnsiTheme="minorHAnsi" w:cs="Arial"/>
          <w:b/>
        </w:rPr>
        <w:t>Ed Parris</w:t>
      </w:r>
      <w:r w:rsidRPr="00FD2D4A">
        <w:rPr>
          <w:rFonts w:asciiTheme="minorHAnsi" w:hAnsiTheme="minorHAnsi" w:cs="Arial"/>
          <w:b/>
        </w:rPr>
        <w:t xml:space="preserve">. </w:t>
      </w:r>
      <w:r>
        <w:rPr>
          <w:rFonts w:asciiTheme="minorHAnsi" w:hAnsiTheme="minorHAnsi" w:cs="Arial"/>
          <w:b/>
        </w:rPr>
        <w:t xml:space="preserve"> </w:t>
      </w:r>
      <w:r w:rsidRPr="00FD2D4A">
        <w:rPr>
          <w:rFonts w:asciiTheme="minorHAnsi" w:hAnsiTheme="minorHAnsi" w:cs="Arial"/>
          <w:b/>
        </w:rPr>
        <w:t>The motion carried</w:t>
      </w:r>
      <w:r>
        <w:rPr>
          <w:rFonts w:asciiTheme="minorHAnsi" w:hAnsiTheme="minorHAnsi" w:cs="Arial"/>
          <w:b/>
        </w:rPr>
        <w:t xml:space="preserve"> unanimously</w:t>
      </w:r>
      <w:r w:rsidRPr="00FD2D4A">
        <w:rPr>
          <w:rFonts w:asciiTheme="minorHAnsi" w:hAnsiTheme="minorHAnsi" w:cs="Arial"/>
          <w:b/>
        </w:rPr>
        <w:t>.</w:t>
      </w:r>
    </w:p>
    <w:p w:rsidR="00D51091" w:rsidRDefault="00D51091" w:rsidP="00D51091">
      <w:pPr>
        <w:ind w:left="360"/>
        <w:jc w:val="both"/>
        <w:rPr>
          <w:rFonts w:asciiTheme="minorHAnsi" w:hAnsiTheme="minorHAnsi" w:cs="Arial"/>
          <w:b/>
          <w:u w:val="single"/>
        </w:rPr>
      </w:pPr>
    </w:p>
    <w:p w:rsidR="00D51091" w:rsidRDefault="00D51091" w:rsidP="00CC5C78">
      <w:pPr>
        <w:numPr>
          <w:ilvl w:val="0"/>
          <w:numId w:val="1"/>
        </w:numPr>
        <w:ind w:left="360"/>
        <w:jc w:val="both"/>
        <w:rPr>
          <w:rFonts w:asciiTheme="minorHAnsi" w:hAnsiTheme="minorHAnsi" w:cs="Arial"/>
          <w:b/>
          <w:u w:val="single"/>
        </w:rPr>
      </w:pPr>
      <w:r>
        <w:rPr>
          <w:rFonts w:asciiTheme="minorHAnsi" w:hAnsiTheme="minorHAnsi" w:cs="Arial"/>
          <w:b/>
          <w:u w:val="single"/>
        </w:rPr>
        <w:t>Strategic Planning</w:t>
      </w:r>
    </w:p>
    <w:p w:rsidR="00D51091" w:rsidRDefault="00D51091" w:rsidP="00D51091">
      <w:pPr>
        <w:ind w:left="360"/>
        <w:jc w:val="both"/>
        <w:rPr>
          <w:rFonts w:asciiTheme="minorHAnsi" w:hAnsiTheme="minorHAnsi" w:cs="Arial"/>
        </w:rPr>
      </w:pPr>
    </w:p>
    <w:p w:rsidR="007E082C" w:rsidRDefault="00D1437B" w:rsidP="008906A6">
      <w:pPr>
        <w:spacing w:line="276" w:lineRule="auto"/>
        <w:ind w:left="360"/>
        <w:jc w:val="both"/>
        <w:rPr>
          <w:rFonts w:asciiTheme="minorHAnsi" w:hAnsiTheme="minorHAnsi" w:cs="Arial"/>
        </w:rPr>
      </w:pPr>
      <w:r>
        <w:rPr>
          <w:rFonts w:asciiTheme="minorHAnsi" w:hAnsiTheme="minorHAnsi" w:cs="Arial"/>
        </w:rPr>
        <w:t xml:space="preserve">Chair Blackwell stated the Committee’s objective for today is to determine a WorkKeys baseline number and deferred to </w:t>
      </w:r>
      <w:r w:rsidR="007E082C">
        <w:rPr>
          <w:rFonts w:asciiTheme="minorHAnsi" w:hAnsiTheme="minorHAnsi" w:cs="Arial"/>
        </w:rPr>
        <w:t>Jennifer Kelly</w:t>
      </w:r>
      <w:r>
        <w:rPr>
          <w:rFonts w:asciiTheme="minorHAnsi" w:hAnsiTheme="minorHAnsi" w:cs="Arial"/>
        </w:rPr>
        <w:t xml:space="preserve"> to lead discussion.  </w:t>
      </w:r>
    </w:p>
    <w:p w:rsidR="00486CEF" w:rsidRDefault="00486CEF" w:rsidP="008906A6">
      <w:pPr>
        <w:spacing w:line="276" w:lineRule="auto"/>
        <w:ind w:left="360"/>
        <w:jc w:val="both"/>
        <w:rPr>
          <w:rFonts w:asciiTheme="minorHAnsi" w:hAnsiTheme="minorHAnsi"/>
          <w:lang w:bidi="en-US"/>
        </w:rPr>
      </w:pPr>
    </w:p>
    <w:p w:rsidR="007E082C" w:rsidRDefault="007E082C" w:rsidP="007E082C">
      <w:pPr>
        <w:ind w:left="360"/>
        <w:jc w:val="both"/>
        <w:rPr>
          <w:rFonts w:asciiTheme="minorHAnsi" w:hAnsiTheme="minorHAnsi"/>
          <w:lang w:bidi="en-US"/>
        </w:rPr>
      </w:pPr>
    </w:p>
    <w:p w:rsidR="007E082C" w:rsidRPr="00D1437B" w:rsidRDefault="007E082C" w:rsidP="007E082C">
      <w:pPr>
        <w:pStyle w:val="ListParagraph"/>
        <w:numPr>
          <w:ilvl w:val="0"/>
          <w:numId w:val="13"/>
        </w:numPr>
        <w:jc w:val="both"/>
        <w:rPr>
          <w:rFonts w:asciiTheme="minorHAnsi" w:hAnsiTheme="minorHAnsi"/>
          <w:lang w:bidi="en-US"/>
        </w:rPr>
      </w:pPr>
      <w:r w:rsidRPr="00D1437B">
        <w:rPr>
          <w:rFonts w:asciiTheme="minorHAnsi" w:hAnsiTheme="minorHAnsi"/>
          <w:lang w:bidi="en-US"/>
        </w:rPr>
        <w:lastRenderedPageBreak/>
        <w:t>WorkKeys Update</w:t>
      </w:r>
    </w:p>
    <w:p w:rsidR="00486CEF" w:rsidRPr="00196A30" w:rsidRDefault="00D1437B" w:rsidP="00196A30">
      <w:pPr>
        <w:pStyle w:val="ListParagraph"/>
        <w:ind w:left="1080"/>
        <w:jc w:val="both"/>
        <w:rPr>
          <w:rFonts w:asciiTheme="minorHAnsi" w:hAnsiTheme="minorHAnsi"/>
          <w:sz w:val="24"/>
          <w:szCs w:val="24"/>
          <w:lang w:bidi="en-US"/>
        </w:rPr>
      </w:pPr>
      <w:r w:rsidRPr="00196A30">
        <w:rPr>
          <w:rFonts w:asciiTheme="minorHAnsi" w:hAnsiTheme="minorHAnsi" w:cs="Arial"/>
          <w:sz w:val="24"/>
          <w:szCs w:val="24"/>
        </w:rPr>
        <w:t xml:space="preserve">Ms. Kelly referred to pages 7-13 of the meeting packet and opened the table for discussions on the Strategic Plan.  </w:t>
      </w:r>
      <w:r w:rsidRPr="00196A30">
        <w:rPr>
          <w:rFonts w:asciiTheme="minorHAnsi" w:hAnsiTheme="minorHAnsi"/>
          <w:sz w:val="24"/>
          <w:szCs w:val="24"/>
          <w:lang w:bidi="en-US"/>
        </w:rPr>
        <w:t xml:space="preserve">Committee members discussed a plan on how to address the goals laid out in the Strategic Plan and agreed to address one objective per committee </w:t>
      </w:r>
      <w:proofErr w:type="spellStart"/>
      <w:r w:rsidRPr="00196A30">
        <w:rPr>
          <w:rFonts w:asciiTheme="minorHAnsi" w:hAnsiTheme="minorHAnsi"/>
          <w:sz w:val="24"/>
          <w:szCs w:val="24"/>
          <w:lang w:bidi="en-US"/>
        </w:rPr>
        <w:t>meting</w:t>
      </w:r>
      <w:proofErr w:type="spellEnd"/>
      <w:r w:rsidRPr="00196A30">
        <w:rPr>
          <w:rFonts w:asciiTheme="minorHAnsi" w:hAnsiTheme="minorHAnsi"/>
          <w:sz w:val="24"/>
          <w:szCs w:val="24"/>
          <w:lang w:bidi="en-US"/>
        </w:rPr>
        <w:t xml:space="preserve"> and review progress on items already addressed previously. </w:t>
      </w:r>
    </w:p>
    <w:p w:rsidR="00486CEF" w:rsidRPr="00196A30" w:rsidRDefault="00486CEF" w:rsidP="00196A30">
      <w:pPr>
        <w:pStyle w:val="ListParagraph"/>
        <w:ind w:left="1080"/>
        <w:jc w:val="both"/>
        <w:rPr>
          <w:rFonts w:asciiTheme="minorHAnsi" w:hAnsiTheme="minorHAnsi"/>
          <w:sz w:val="24"/>
          <w:szCs w:val="24"/>
          <w:lang w:bidi="en-US"/>
        </w:rPr>
      </w:pPr>
    </w:p>
    <w:p w:rsidR="00486CEF" w:rsidRPr="00486CEF" w:rsidRDefault="00486CEF" w:rsidP="00196A30">
      <w:pPr>
        <w:pStyle w:val="ListParagraph"/>
        <w:ind w:left="1080"/>
        <w:jc w:val="both"/>
        <w:rPr>
          <w:rFonts w:asciiTheme="minorHAnsi" w:hAnsiTheme="minorHAnsi"/>
          <w:sz w:val="24"/>
          <w:szCs w:val="24"/>
          <w:lang w:bidi="en-US"/>
        </w:rPr>
      </w:pPr>
      <w:r w:rsidRPr="00196A30">
        <w:rPr>
          <w:rFonts w:asciiTheme="minorHAnsi" w:hAnsiTheme="minorHAnsi"/>
          <w:sz w:val="24"/>
          <w:szCs w:val="24"/>
          <w:lang w:bidi="en-US"/>
        </w:rPr>
        <w:t>The</w:t>
      </w:r>
      <w:r w:rsidR="00D1437B" w:rsidRPr="00196A30">
        <w:rPr>
          <w:rFonts w:asciiTheme="minorHAnsi" w:hAnsiTheme="minorHAnsi"/>
          <w:sz w:val="24"/>
          <w:szCs w:val="24"/>
          <w:lang w:bidi="en-US"/>
        </w:rPr>
        <w:t xml:space="preserve"> Committee reviewed Goal 1, Objective 1: Establis</w:t>
      </w:r>
      <w:r w:rsidRPr="00196A30">
        <w:rPr>
          <w:rFonts w:asciiTheme="minorHAnsi" w:hAnsiTheme="minorHAnsi"/>
          <w:sz w:val="24"/>
          <w:szCs w:val="24"/>
          <w:lang w:bidi="en-US"/>
        </w:rPr>
        <w:t xml:space="preserve">h a baseline for WorkKeys data and viewed Work Ready data via ACT database online.  </w:t>
      </w:r>
    </w:p>
    <w:p w:rsidR="00486CEF" w:rsidRPr="00486CEF" w:rsidRDefault="00486CEF" w:rsidP="00486CEF">
      <w:pPr>
        <w:ind w:left="1080"/>
        <w:contextualSpacing/>
        <w:rPr>
          <w:rFonts w:ascii="Calibri" w:eastAsia="Calibri" w:hAnsi="Calibri"/>
          <w:sz w:val="22"/>
          <w:szCs w:val="22"/>
        </w:rPr>
      </w:pPr>
      <w:r w:rsidRPr="00486CEF">
        <w:rPr>
          <w:rFonts w:ascii="Calibri" w:eastAsia="Calibri" w:hAnsi="Calibri"/>
          <w:i/>
          <w:sz w:val="22"/>
          <w:szCs w:val="22"/>
        </w:rPr>
        <w:t>Data captured 10.20.15</w:t>
      </w:r>
    </w:p>
    <w:p w:rsidR="00486CEF" w:rsidRPr="00486CEF" w:rsidRDefault="00486CEF" w:rsidP="00486CEF">
      <w:pPr>
        <w:ind w:left="1080"/>
        <w:contextualSpacing/>
        <w:rPr>
          <w:rFonts w:ascii="Calibri" w:eastAsia="Calibri" w:hAnsi="Calibri"/>
          <w:sz w:val="22"/>
          <w:szCs w:val="22"/>
        </w:rPr>
      </w:pPr>
      <w:r w:rsidRPr="00486CEF">
        <w:rPr>
          <w:rFonts w:ascii="Calibri" w:eastAsia="Calibri" w:hAnsi="Calibri"/>
          <w:noProof/>
          <w:sz w:val="22"/>
          <w:szCs w:val="22"/>
        </w:rPr>
        <w:drawing>
          <wp:inline distT="0" distB="0" distL="0" distR="0" wp14:anchorId="259200D6" wp14:editId="6D36D6D3">
            <wp:extent cx="5934075" cy="2047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047875"/>
                    </a:xfrm>
                    <a:prstGeom prst="rect">
                      <a:avLst/>
                    </a:prstGeom>
                    <a:noFill/>
                    <a:ln>
                      <a:noFill/>
                    </a:ln>
                  </pic:spPr>
                </pic:pic>
              </a:graphicData>
            </a:graphic>
          </wp:inline>
        </w:drawing>
      </w:r>
    </w:p>
    <w:p w:rsidR="00486CEF" w:rsidRPr="00486CEF" w:rsidRDefault="00486CEF" w:rsidP="00486CEF">
      <w:pPr>
        <w:ind w:left="1080"/>
        <w:contextualSpacing/>
        <w:rPr>
          <w:rFonts w:ascii="Calibri" w:eastAsia="Calibri" w:hAnsi="Calibri"/>
          <w:sz w:val="22"/>
          <w:szCs w:val="22"/>
        </w:rPr>
      </w:pPr>
      <w:r w:rsidRPr="00486CEF">
        <w:rPr>
          <w:rFonts w:ascii="Calibri" w:eastAsia="Calibri" w:hAnsi="Calibri"/>
          <w:noProof/>
          <w:sz w:val="22"/>
          <w:szCs w:val="22"/>
        </w:rPr>
        <w:drawing>
          <wp:inline distT="0" distB="0" distL="0" distR="0" wp14:anchorId="6BDC489F" wp14:editId="7CDAF238">
            <wp:extent cx="5934075" cy="2057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057400"/>
                    </a:xfrm>
                    <a:prstGeom prst="rect">
                      <a:avLst/>
                    </a:prstGeom>
                    <a:noFill/>
                    <a:ln>
                      <a:noFill/>
                    </a:ln>
                  </pic:spPr>
                </pic:pic>
              </a:graphicData>
            </a:graphic>
          </wp:inline>
        </w:drawing>
      </w:r>
    </w:p>
    <w:p w:rsidR="00486CEF" w:rsidRPr="00D1437B" w:rsidRDefault="00486CEF" w:rsidP="00486CEF">
      <w:pPr>
        <w:pStyle w:val="ListParagraph"/>
        <w:ind w:left="1080"/>
        <w:jc w:val="both"/>
        <w:rPr>
          <w:rFonts w:asciiTheme="minorHAnsi" w:hAnsiTheme="minorHAnsi"/>
          <w:lang w:bidi="en-US"/>
        </w:rPr>
      </w:pPr>
      <w:r>
        <w:rPr>
          <w:noProof/>
        </w:rPr>
        <w:drawing>
          <wp:inline distT="0" distB="0" distL="0" distR="0" wp14:anchorId="5A53D6F7" wp14:editId="5D6AAEE6">
            <wp:extent cx="5934075" cy="2047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047875"/>
                    </a:xfrm>
                    <a:prstGeom prst="rect">
                      <a:avLst/>
                    </a:prstGeom>
                    <a:noFill/>
                    <a:ln>
                      <a:noFill/>
                    </a:ln>
                  </pic:spPr>
                </pic:pic>
              </a:graphicData>
            </a:graphic>
          </wp:inline>
        </w:drawing>
      </w:r>
    </w:p>
    <w:p w:rsidR="00486CEF" w:rsidRDefault="00083ADB" w:rsidP="00486CEF">
      <w:pPr>
        <w:ind w:left="360"/>
        <w:jc w:val="both"/>
        <w:rPr>
          <w:rFonts w:asciiTheme="minorHAnsi" w:hAnsiTheme="minorHAnsi" w:cs="Arial"/>
        </w:rPr>
      </w:pPr>
      <w:r>
        <w:rPr>
          <w:rFonts w:asciiTheme="minorHAnsi" w:hAnsiTheme="minorHAnsi" w:cs="Arial"/>
        </w:rPr>
        <w:lastRenderedPageBreak/>
        <w:t>The Committee will address this after all three counties have their Maintenance Goals in place.  Ms. Kelly will be prepared to provide an update on Objective 1 and will add Objective 2 to agenda.</w:t>
      </w:r>
    </w:p>
    <w:p w:rsidR="00083ADB" w:rsidRDefault="00083ADB" w:rsidP="00486CEF">
      <w:pPr>
        <w:ind w:left="360"/>
        <w:jc w:val="both"/>
        <w:rPr>
          <w:rFonts w:asciiTheme="minorHAnsi" w:hAnsiTheme="minorHAnsi" w:cs="Arial"/>
        </w:rPr>
      </w:pPr>
    </w:p>
    <w:p w:rsidR="00486CEF" w:rsidRDefault="00486CEF" w:rsidP="00486CEF">
      <w:pPr>
        <w:ind w:left="360"/>
        <w:jc w:val="both"/>
        <w:rPr>
          <w:rFonts w:asciiTheme="minorHAnsi" w:hAnsiTheme="minorHAnsi" w:cs="Arial"/>
        </w:rPr>
      </w:pPr>
      <w:r>
        <w:rPr>
          <w:rFonts w:asciiTheme="minorHAnsi" w:hAnsiTheme="minorHAnsi" w:cs="Arial"/>
        </w:rPr>
        <w:t>Mr. Acker reported the contract with ACT has been extended through 6/30/16</w:t>
      </w:r>
      <w:r w:rsidR="00083ADB">
        <w:rPr>
          <w:rFonts w:asciiTheme="minorHAnsi" w:hAnsiTheme="minorHAnsi" w:cs="Arial"/>
        </w:rPr>
        <w:t xml:space="preserve"> for WorkReady Communities so things will continue as usual </w:t>
      </w:r>
      <w:proofErr w:type="gramStart"/>
      <w:r w:rsidR="00083ADB">
        <w:rPr>
          <w:rFonts w:asciiTheme="minorHAnsi" w:hAnsiTheme="minorHAnsi" w:cs="Arial"/>
        </w:rPr>
        <w:t>however,</w:t>
      </w:r>
      <w:proofErr w:type="gramEnd"/>
      <w:r w:rsidR="00083ADB">
        <w:rPr>
          <w:rFonts w:asciiTheme="minorHAnsi" w:hAnsiTheme="minorHAnsi" w:cs="Arial"/>
        </w:rPr>
        <w:t xml:space="preserve"> it is still unclear as to whether additional funding will be provided for proctoring cost.  The SWIB did set aside $100</w:t>
      </w:r>
      <w:proofErr w:type="gramStart"/>
      <w:r w:rsidR="00083ADB">
        <w:rPr>
          <w:rFonts w:asciiTheme="minorHAnsi" w:hAnsiTheme="minorHAnsi" w:cs="Arial"/>
        </w:rPr>
        <w:t>,00</w:t>
      </w:r>
      <w:proofErr w:type="gramEnd"/>
      <w:r w:rsidR="00083ADB">
        <w:rPr>
          <w:rFonts w:asciiTheme="minorHAnsi" w:hAnsiTheme="minorHAnsi" w:cs="Arial"/>
        </w:rPr>
        <w:t xml:space="preserve"> for profiles.</w:t>
      </w:r>
    </w:p>
    <w:p w:rsidR="00083ADB" w:rsidRPr="00486CEF" w:rsidRDefault="00083ADB" w:rsidP="00486CEF">
      <w:pPr>
        <w:ind w:left="360"/>
        <w:jc w:val="both"/>
        <w:rPr>
          <w:rFonts w:asciiTheme="minorHAnsi" w:hAnsiTheme="minorHAnsi" w:cs="Arial"/>
        </w:rPr>
      </w:pPr>
    </w:p>
    <w:p w:rsidR="002501F3" w:rsidRPr="00467AEB" w:rsidRDefault="008659FE" w:rsidP="00CC5C78">
      <w:pPr>
        <w:numPr>
          <w:ilvl w:val="0"/>
          <w:numId w:val="1"/>
        </w:numPr>
        <w:ind w:left="360"/>
        <w:jc w:val="both"/>
        <w:rPr>
          <w:rFonts w:asciiTheme="minorHAnsi" w:hAnsiTheme="minorHAnsi" w:cs="Arial"/>
          <w:b/>
          <w:u w:val="single"/>
        </w:rPr>
      </w:pPr>
      <w:r>
        <w:rPr>
          <w:rFonts w:asciiTheme="minorHAnsi" w:hAnsiTheme="minorHAnsi" w:cs="Arial"/>
          <w:b/>
          <w:u w:val="single"/>
        </w:rPr>
        <w:t>SC Works Operations</w:t>
      </w:r>
    </w:p>
    <w:p w:rsidR="00083ADB" w:rsidRDefault="00083ADB" w:rsidP="00BA58A5">
      <w:pPr>
        <w:ind w:left="360"/>
        <w:jc w:val="both"/>
        <w:rPr>
          <w:rFonts w:asciiTheme="minorHAnsi" w:hAnsiTheme="minorHAnsi" w:cs="Arial"/>
          <w:sz w:val="22"/>
          <w:szCs w:val="22"/>
        </w:rPr>
      </w:pPr>
    </w:p>
    <w:p w:rsidR="00BA58A5" w:rsidRPr="00196A30" w:rsidRDefault="00083ADB" w:rsidP="00083ADB">
      <w:pPr>
        <w:spacing w:line="276" w:lineRule="auto"/>
        <w:ind w:left="360"/>
        <w:jc w:val="both"/>
        <w:rPr>
          <w:rFonts w:asciiTheme="minorHAnsi" w:hAnsiTheme="minorHAnsi" w:cs="Arial"/>
        </w:rPr>
      </w:pPr>
      <w:r w:rsidRPr="00196A30">
        <w:rPr>
          <w:rFonts w:asciiTheme="minorHAnsi" w:hAnsiTheme="minorHAnsi" w:cs="Arial"/>
        </w:rPr>
        <w:t xml:space="preserve">Chair Blackwell referred to page 15 which is an </w:t>
      </w:r>
      <w:proofErr w:type="spellStart"/>
      <w:r w:rsidRPr="00196A30">
        <w:rPr>
          <w:rFonts w:asciiTheme="minorHAnsi" w:hAnsiTheme="minorHAnsi" w:cs="Arial"/>
        </w:rPr>
        <w:t>oped</w:t>
      </w:r>
      <w:proofErr w:type="spellEnd"/>
      <w:r w:rsidRPr="00196A30">
        <w:rPr>
          <w:rFonts w:asciiTheme="minorHAnsi" w:hAnsiTheme="minorHAnsi" w:cs="Arial"/>
        </w:rPr>
        <w:t xml:space="preserve"> that ran in a local newspaper, the Journal in Oconee </w:t>
      </w:r>
      <w:proofErr w:type="gramStart"/>
      <w:r w:rsidRPr="00196A30">
        <w:rPr>
          <w:rFonts w:asciiTheme="minorHAnsi" w:hAnsiTheme="minorHAnsi" w:cs="Arial"/>
        </w:rPr>
        <w:t>county</w:t>
      </w:r>
      <w:proofErr w:type="gramEnd"/>
      <w:r w:rsidRPr="00196A30">
        <w:rPr>
          <w:rFonts w:asciiTheme="minorHAnsi" w:hAnsiTheme="minorHAnsi" w:cs="Arial"/>
        </w:rPr>
        <w:t xml:space="preserve">, that spotlighted </w:t>
      </w:r>
      <w:proofErr w:type="spellStart"/>
      <w:r w:rsidRPr="00196A30">
        <w:rPr>
          <w:rFonts w:asciiTheme="minorHAnsi" w:hAnsiTheme="minorHAnsi" w:cs="Arial"/>
        </w:rPr>
        <w:t>softskills</w:t>
      </w:r>
      <w:proofErr w:type="spellEnd"/>
      <w:r w:rsidRPr="00196A30">
        <w:rPr>
          <w:rFonts w:asciiTheme="minorHAnsi" w:hAnsiTheme="minorHAnsi" w:cs="Arial"/>
        </w:rPr>
        <w:t xml:space="preserve"> and topics specific to job seekers and employers in our area.</w:t>
      </w:r>
    </w:p>
    <w:p w:rsidR="00083ADB" w:rsidRPr="006F0439" w:rsidRDefault="00083ADB" w:rsidP="00083ADB">
      <w:pPr>
        <w:spacing w:line="276" w:lineRule="auto"/>
        <w:ind w:left="360"/>
        <w:jc w:val="both"/>
        <w:rPr>
          <w:rFonts w:asciiTheme="minorHAnsi" w:hAnsiTheme="minorHAnsi" w:cs="Arial"/>
          <w:sz w:val="22"/>
          <w:szCs w:val="22"/>
        </w:rPr>
      </w:pPr>
    </w:p>
    <w:p w:rsidR="008659FE" w:rsidRPr="00B57E18" w:rsidRDefault="008659FE" w:rsidP="008906A6">
      <w:pPr>
        <w:pStyle w:val="ListParagraph"/>
        <w:numPr>
          <w:ilvl w:val="0"/>
          <w:numId w:val="3"/>
        </w:numPr>
        <w:ind w:left="720"/>
        <w:jc w:val="both"/>
        <w:rPr>
          <w:rFonts w:asciiTheme="minorHAnsi" w:hAnsiTheme="minorHAnsi" w:cs="Arial"/>
          <w:sz w:val="24"/>
          <w:szCs w:val="24"/>
        </w:rPr>
      </w:pPr>
      <w:r w:rsidRPr="00B57E18">
        <w:rPr>
          <w:rFonts w:asciiTheme="minorHAnsi" w:hAnsiTheme="minorHAnsi" w:cs="Arial"/>
          <w:sz w:val="24"/>
          <w:szCs w:val="24"/>
        </w:rPr>
        <w:t>Outreach</w:t>
      </w:r>
    </w:p>
    <w:p w:rsidR="00B57E18" w:rsidRPr="00B57E18" w:rsidRDefault="00B57E18" w:rsidP="008906A6">
      <w:pPr>
        <w:pStyle w:val="ListParagraph"/>
        <w:jc w:val="both"/>
        <w:rPr>
          <w:rFonts w:asciiTheme="minorHAnsi" w:hAnsiTheme="minorHAnsi" w:cs="Arial"/>
          <w:sz w:val="24"/>
          <w:szCs w:val="24"/>
          <w:lang w:bidi="en-US"/>
        </w:rPr>
      </w:pPr>
      <w:r w:rsidRPr="00B57E18">
        <w:rPr>
          <w:rFonts w:asciiTheme="minorHAnsi" w:hAnsiTheme="minorHAnsi" w:cs="Arial"/>
          <w:sz w:val="24"/>
          <w:szCs w:val="24"/>
        </w:rPr>
        <w:t xml:space="preserve">Ms. Kelly </w:t>
      </w:r>
      <w:r w:rsidRPr="00B57E18">
        <w:rPr>
          <w:rFonts w:asciiTheme="minorHAnsi" w:hAnsiTheme="minorHAnsi" w:cs="Arial"/>
          <w:sz w:val="24"/>
          <w:szCs w:val="24"/>
          <w:lang w:bidi="en-US"/>
        </w:rPr>
        <w:t>reviewed the progress the Outreach Committee has made with outreach efforts. The Outreach Committee meets monthly on the first Thursday of each month:</w:t>
      </w:r>
    </w:p>
    <w:p w:rsidR="00B57E18" w:rsidRPr="00B57E18" w:rsidRDefault="00B57E18" w:rsidP="008906A6">
      <w:pPr>
        <w:pStyle w:val="ListParagraph"/>
        <w:numPr>
          <w:ilvl w:val="0"/>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Matt Fields has written a series of jobseeker articles relating to soft skills that will be published in the Seneca Journal. As part of each article, he talks about the SC Works Centers.</w:t>
      </w:r>
    </w:p>
    <w:p w:rsidR="00B57E18" w:rsidRPr="00B57E18" w:rsidRDefault="00B57E18" w:rsidP="008906A6">
      <w:pPr>
        <w:pStyle w:val="ListParagraph"/>
        <w:numPr>
          <w:ilvl w:val="0"/>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Ms. Kelly also shared with the committee a series of flyers in the process of being published.</w:t>
      </w:r>
    </w:p>
    <w:p w:rsidR="00B57E18" w:rsidRPr="00B57E18" w:rsidRDefault="00B57E18" w:rsidP="008906A6">
      <w:pPr>
        <w:pStyle w:val="ListParagraph"/>
        <w:numPr>
          <w:ilvl w:val="1"/>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One flyer features job seeker services that can be shared across all three counties.</w:t>
      </w:r>
    </w:p>
    <w:p w:rsidR="00B57E18" w:rsidRPr="00B57E18" w:rsidRDefault="00B57E18" w:rsidP="008906A6">
      <w:pPr>
        <w:pStyle w:val="ListParagraph"/>
        <w:numPr>
          <w:ilvl w:val="1"/>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An employer flyer and a job seeker community resource flyer have been tailored for each county.</w:t>
      </w:r>
    </w:p>
    <w:p w:rsidR="00B57E18" w:rsidRPr="00B57E18" w:rsidRDefault="00B57E18" w:rsidP="008906A6">
      <w:pPr>
        <w:pStyle w:val="ListParagraph"/>
        <w:numPr>
          <w:ilvl w:val="1"/>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A business card featuring the SC Works Clemson address and phone number with talking points on the back will be printed for Board members and partners to share with the community.</w:t>
      </w:r>
    </w:p>
    <w:p w:rsidR="00B57E18" w:rsidRPr="00B57E18" w:rsidRDefault="00B57E18" w:rsidP="008906A6">
      <w:pPr>
        <w:pStyle w:val="ListParagraph"/>
        <w:numPr>
          <w:ilvl w:val="1"/>
          <w:numId w:val="15"/>
        </w:numPr>
        <w:jc w:val="both"/>
        <w:rPr>
          <w:rFonts w:asciiTheme="minorHAnsi" w:hAnsiTheme="minorHAnsi" w:cs="Arial"/>
          <w:sz w:val="24"/>
          <w:szCs w:val="24"/>
          <w:lang w:bidi="en-US"/>
        </w:rPr>
      </w:pPr>
      <w:r w:rsidRPr="00B57E18">
        <w:rPr>
          <w:rFonts w:asciiTheme="minorHAnsi" w:hAnsiTheme="minorHAnsi" w:cs="Arial"/>
          <w:sz w:val="24"/>
          <w:szCs w:val="24"/>
          <w:lang w:bidi="en-US"/>
        </w:rPr>
        <w:t>A post card will be released in Pickens County, targeting low-income mail routes, pointing them to the SC Works Centers in Clemson and Easley.</w:t>
      </w:r>
    </w:p>
    <w:p w:rsidR="008659FE" w:rsidRPr="00B57E18" w:rsidRDefault="008659FE" w:rsidP="008906A6">
      <w:pPr>
        <w:pStyle w:val="ListParagraph"/>
        <w:jc w:val="both"/>
        <w:rPr>
          <w:rFonts w:asciiTheme="minorHAnsi" w:hAnsiTheme="minorHAnsi" w:cs="Arial"/>
          <w:sz w:val="24"/>
          <w:szCs w:val="24"/>
        </w:rPr>
      </w:pPr>
    </w:p>
    <w:p w:rsidR="00E860FA" w:rsidRPr="00B57E18" w:rsidRDefault="008659FE" w:rsidP="008906A6">
      <w:pPr>
        <w:pStyle w:val="ListParagraph"/>
        <w:numPr>
          <w:ilvl w:val="0"/>
          <w:numId w:val="3"/>
        </w:numPr>
        <w:ind w:left="720"/>
        <w:jc w:val="both"/>
        <w:rPr>
          <w:rFonts w:asciiTheme="minorHAnsi" w:hAnsiTheme="minorHAnsi" w:cs="Arial"/>
          <w:sz w:val="24"/>
          <w:szCs w:val="24"/>
        </w:rPr>
      </w:pPr>
      <w:r w:rsidRPr="00B57E18">
        <w:rPr>
          <w:rFonts w:asciiTheme="minorHAnsi" w:hAnsiTheme="minorHAnsi" w:cs="Arial"/>
          <w:sz w:val="24"/>
          <w:szCs w:val="24"/>
        </w:rPr>
        <w:t>SC Works Centers Report</w:t>
      </w:r>
    </w:p>
    <w:p w:rsidR="000D4F3E" w:rsidRPr="000D4F3E" w:rsidRDefault="000D4F3E" w:rsidP="008906A6">
      <w:pPr>
        <w:pStyle w:val="ListParagraph"/>
        <w:jc w:val="both"/>
        <w:rPr>
          <w:rFonts w:asciiTheme="minorHAnsi" w:hAnsiTheme="minorHAnsi" w:cs="Arial"/>
          <w:sz w:val="24"/>
          <w:szCs w:val="24"/>
        </w:rPr>
      </w:pPr>
      <w:r>
        <w:rPr>
          <w:rFonts w:asciiTheme="minorHAnsi" w:hAnsiTheme="minorHAnsi" w:cs="Arial"/>
          <w:sz w:val="24"/>
          <w:szCs w:val="24"/>
        </w:rPr>
        <w:t xml:space="preserve">Ms. Kelly deferred to Matt Fields to provide and </w:t>
      </w:r>
      <w:r w:rsidRPr="000D4F3E">
        <w:rPr>
          <w:rFonts w:asciiTheme="minorHAnsi" w:hAnsiTheme="minorHAnsi" w:cs="Arial"/>
          <w:sz w:val="24"/>
          <w:szCs w:val="24"/>
        </w:rPr>
        <w:t xml:space="preserve">update regarding </w:t>
      </w:r>
      <w:r>
        <w:rPr>
          <w:rFonts w:asciiTheme="minorHAnsi" w:hAnsiTheme="minorHAnsi" w:cs="Arial"/>
          <w:sz w:val="24"/>
          <w:szCs w:val="24"/>
        </w:rPr>
        <w:t>the Centers</w:t>
      </w:r>
      <w:r w:rsidRPr="000D4F3E">
        <w:rPr>
          <w:rFonts w:asciiTheme="minorHAnsi" w:hAnsiTheme="minorHAnsi" w:cs="Arial"/>
          <w:sz w:val="24"/>
          <w:szCs w:val="24"/>
        </w:rPr>
        <w:t xml:space="preserve">. Mr. Fields reviewed the reports </w:t>
      </w:r>
      <w:r>
        <w:rPr>
          <w:rFonts w:asciiTheme="minorHAnsi" w:hAnsiTheme="minorHAnsi" w:cs="Arial"/>
          <w:sz w:val="24"/>
          <w:szCs w:val="24"/>
        </w:rPr>
        <w:t>on page 14 with C</w:t>
      </w:r>
      <w:r w:rsidRPr="000D4F3E">
        <w:rPr>
          <w:rFonts w:asciiTheme="minorHAnsi" w:hAnsiTheme="minorHAnsi" w:cs="Arial"/>
          <w:sz w:val="24"/>
          <w:szCs w:val="24"/>
        </w:rPr>
        <w:t>ommittee</w:t>
      </w:r>
      <w:r>
        <w:rPr>
          <w:rFonts w:asciiTheme="minorHAnsi" w:hAnsiTheme="minorHAnsi" w:cs="Arial"/>
          <w:sz w:val="24"/>
          <w:szCs w:val="24"/>
        </w:rPr>
        <w:t xml:space="preserve"> members</w:t>
      </w:r>
      <w:r w:rsidRPr="000D4F3E">
        <w:rPr>
          <w:rFonts w:asciiTheme="minorHAnsi" w:hAnsiTheme="minorHAnsi" w:cs="Arial"/>
          <w:sz w:val="24"/>
          <w:szCs w:val="24"/>
        </w:rPr>
        <w:t>.</w:t>
      </w:r>
    </w:p>
    <w:p w:rsidR="000D4F3E" w:rsidRPr="000D4F3E" w:rsidRDefault="000D4F3E" w:rsidP="008906A6">
      <w:pPr>
        <w:pStyle w:val="ListParagraph"/>
        <w:jc w:val="both"/>
        <w:rPr>
          <w:rFonts w:asciiTheme="minorHAnsi" w:hAnsiTheme="minorHAnsi" w:cs="Arial"/>
          <w:sz w:val="24"/>
          <w:szCs w:val="24"/>
        </w:rPr>
      </w:pPr>
    </w:p>
    <w:p w:rsidR="008906A6" w:rsidRDefault="000D4F3E" w:rsidP="008906A6">
      <w:pPr>
        <w:pStyle w:val="ListParagraph"/>
        <w:jc w:val="both"/>
        <w:rPr>
          <w:rFonts w:asciiTheme="minorHAnsi" w:hAnsiTheme="minorHAnsi" w:cs="Arial"/>
          <w:sz w:val="24"/>
          <w:szCs w:val="24"/>
        </w:rPr>
      </w:pPr>
      <w:r w:rsidRPr="000D4F3E">
        <w:rPr>
          <w:rFonts w:asciiTheme="minorHAnsi" w:hAnsiTheme="minorHAnsi" w:cs="Arial"/>
          <w:sz w:val="24"/>
          <w:szCs w:val="24"/>
        </w:rPr>
        <w:t xml:space="preserve">Mr. Fields </w:t>
      </w:r>
      <w:r w:rsidR="009C2970">
        <w:rPr>
          <w:rFonts w:asciiTheme="minorHAnsi" w:hAnsiTheme="minorHAnsi" w:cs="Arial"/>
          <w:sz w:val="24"/>
          <w:szCs w:val="24"/>
        </w:rPr>
        <w:t xml:space="preserve">stated </w:t>
      </w:r>
      <w:proofErr w:type="spellStart"/>
      <w:r w:rsidR="009C2970">
        <w:rPr>
          <w:rFonts w:asciiTheme="minorHAnsi" w:hAnsiTheme="minorHAnsi" w:cs="Arial"/>
          <w:sz w:val="24"/>
          <w:szCs w:val="24"/>
        </w:rPr>
        <w:t>ClemsonLife</w:t>
      </w:r>
      <w:proofErr w:type="spellEnd"/>
      <w:r w:rsidR="009C2970">
        <w:rPr>
          <w:rFonts w:asciiTheme="minorHAnsi" w:hAnsiTheme="minorHAnsi" w:cs="Arial"/>
          <w:sz w:val="24"/>
          <w:szCs w:val="24"/>
        </w:rPr>
        <w:t xml:space="preserve"> students visited the Clemson Center </w:t>
      </w:r>
      <w:r w:rsidR="008906A6">
        <w:rPr>
          <w:rFonts w:asciiTheme="minorHAnsi" w:hAnsiTheme="minorHAnsi" w:cs="Arial"/>
          <w:sz w:val="24"/>
          <w:szCs w:val="24"/>
        </w:rPr>
        <w:t xml:space="preserve">to heighten staff </w:t>
      </w:r>
      <w:r w:rsidR="009C2970">
        <w:rPr>
          <w:rFonts w:asciiTheme="minorHAnsi" w:hAnsiTheme="minorHAnsi" w:cs="Arial"/>
          <w:sz w:val="24"/>
          <w:szCs w:val="24"/>
        </w:rPr>
        <w:t xml:space="preserve">awareness </w:t>
      </w:r>
      <w:proofErr w:type="spellStart"/>
      <w:r w:rsidR="008906A6">
        <w:rPr>
          <w:rFonts w:asciiTheme="minorHAnsi" w:hAnsiTheme="minorHAnsi" w:cs="Arial"/>
          <w:sz w:val="24"/>
          <w:szCs w:val="24"/>
        </w:rPr>
        <w:t>duirng</w:t>
      </w:r>
      <w:proofErr w:type="spellEnd"/>
      <w:r w:rsidR="009C2970">
        <w:rPr>
          <w:rFonts w:asciiTheme="minorHAnsi" w:hAnsiTheme="minorHAnsi" w:cs="Arial"/>
          <w:sz w:val="24"/>
          <w:szCs w:val="24"/>
        </w:rPr>
        <w:t xml:space="preserve"> Disabilities Awareness month</w:t>
      </w:r>
      <w:r w:rsidR="008906A6">
        <w:rPr>
          <w:rFonts w:asciiTheme="minorHAnsi" w:hAnsiTheme="minorHAnsi" w:cs="Arial"/>
          <w:sz w:val="24"/>
          <w:szCs w:val="24"/>
        </w:rPr>
        <w:t xml:space="preserve"> in October</w:t>
      </w:r>
      <w:r w:rsidR="009C2970">
        <w:rPr>
          <w:rFonts w:asciiTheme="minorHAnsi" w:hAnsiTheme="minorHAnsi" w:cs="Arial"/>
          <w:sz w:val="24"/>
          <w:szCs w:val="24"/>
        </w:rPr>
        <w:t xml:space="preserve"> adding a second group is scheduled to attend in early November. </w:t>
      </w:r>
      <w:r w:rsidR="008906A6">
        <w:rPr>
          <w:rFonts w:asciiTheme="minorHAnsi" w:hAnsiTheme="minorHAnsi" w:cs="Arial"/>
          <w:sz w:val="24"/>
          <w:szCs w:val="24"/>
        </w:rPr>
        <w:t xml:space="preserve">Overall, this was a successful visit for these </w:t>
      </w:r>
      <w:r w:rsidR="008906A6">
        <w:rPr>
          <w:rFonts w:asciiTheme="minorHAnsi" w:hAnsiTheme="minorHAnsi" w:cs="Arial"/>
          <w:sz w:val="24"/>
          <w:szCs w:val="24"/>
        </w:rPr>
        <w:lastRenderedPageBreak/>
        <w:t xml:space="preserve">students and Center staff.  Mr. Fields noted that </w:t>
      </w:r>
      <w:proofErr w:type="spellStart"/>
      <w:r w:rsidR="008906A6">
        <w:rPr>
          <w:rFonts w:asciiTheme="minorHAnsi" w:hAnsiTheme="minorHAnsi" w:cs="Arial"/>
          <w:sz w:val="24"/>
          <w:szCs w:val="24"/>
        </w:rPr>
        <w:t>Columbo’s</w:t>
      </w:r>
      <w:proofErr w:type="spellEnd"/>
      <w:r w:rsidR="008906A6">
        <w:rPr>
          <w:rFonts w:asciiTheme="minorHAnsi" w:hAnsiTheme="minorHAnsi" w:cs="Arial"/>
          <w:sz w:val="24"/>
          <w:szCs w:val="24"/>
        </w:rPr>
        <w:t xml:space="preserve"> Pizza provided lunch which was enjoyed by the group.</w:t>
      </w:r>
    </w:p>
    <w:p w:rsidR="008906A6" w:rsidRDefault="008906A6" w:rsidP="008906A6">
      <w:pPr>
        <w:pStyle w:val="ListParagraph"/>
        <w:jc w:val="both"/>
        <w:rPr>
          <w:rFonts w:asciiTheme="minorHAnsi" w:hAnsiTheme="minorHAnsi" w:cs="Arial"/>
          <w:sz w:val="24"/>
          <w:szCs w:val="24"/>
        </w:rPr>
      </w:pPr>
    </w:p>
    <w:p w:rsidR="003A75B8" w:rsidRDefault="008906A6" w:rsidP="008906A6">
      <w:pPr>
        <w:pStyle w:val="ListParagraph"/>
        <w:jc w:val="both"/>
        <w:rPr>
          <w:rFonts w:asciiTheme="minorHAnsi" w:hAnsiTheme="minorHAnsi" w:cs="Arial"/>
          <w:sz w:val="24"/>
          <w:szCs w:val="24"/>
        </w:rPr>
      </w:pPr>
      <w:r>
        <w:rPr>
          <w:rFonts w:asciiTheme="minorHAnsi" w:hAnsiTheme="minorHAnsi" w:cs="Arial"/>
          <w:sz w:val="24"/>
          <w:szCs w:val="24"/>
        </w:rPr>
        <w:t xml:space="preserve">Mr. Fields stated in keeping with tradition, a Thanksgiving lunch is being planned for all staff on 11-19-15 and </w:t>
      </w:r>
      <w:r w:rsidR="000D4F3E" w:rsidRPr="000D4F3E">
        <w:rPr>
          <w:rFonts w:asciiTheme="minorHAnsi" w:hAnsiTheme="minorHAnsi" w:cs="Arial"/>
          <w:sz w:val="24"/>
          <w:szCs w:val="24"/>
        </w:rPr>
        <w:t>requested to close the satellite centers at 12pm in orde</w:t>
      </w:r>
      <w:r>
        <w:rPr>
          <w:rFonts w:asciiTheme="minorHAnsi" w:hAnsiTheme="minorHAnsi" w:cs="Arial"/>
          <w:sz w:val="24"/>
          <w:szCs w:val="24"/>
        </w:rPr>
        <w:t>r for staff to participate in lunch as well as</w:t>
      </w:r>
      <w:r w:rsidR="000D4F3E" w:rsidRPr="000D4F3E">
        <w:rPr>
          <w:rFonts w:asciiTheme="minorHAnsi" w:hAnsiTheme="minorHAnsi" w:cs="Arial"/>
          <w:sz w:val="24"/>
          <w:szCs w:val="24"/>
        </w:rPr>
        <w:t xml:space="preserve"> participate in staff training.</w:t>
      </w:r>
      <w:r w:rsidR="000D4F3E">
        <w:rPr>
          <w:rFonts w:asciiTheme="minorHAnsi" w:hAnsiTheme="minorHAnsi" w:cs="Arial"/>
          <w:sz w:val="24"/>
          <w:szCs w:val="24"/>
        </w:rPr>
        <w:t xml:space="preserve">  Following discussions, Committee members agreed and a motion was called for.</w:t>
      </w:r>
    </w:p>
    <w:p w:rsidR="000D4F3E" w:rsidRDefault="000D4F3E" w:rsidP="000D4F3E">
      <w:pPr>
        <w:pStyle w:val="ListParagraph"/>
        <w:jc w:val="both"/>
        <w:rPr>
          <w:rFonts w:asciiTheme="minorHAnsi" w:hAnsiTheme="minorHAnsi" w:cs="Arial"/>
          <w:sz w:val="24"/>
          <w:szCs w:val="24"/>
        </w:rPr>
      </w:pPr>
    </w:p>
    <w:p w:rsidR="000D4F3E" w:rsidRPr="00B57E18" w:rsidRDefault="000D4F3E" w:rsidP="000D4F3E">
      <w:pPr>
        <w:pStyle w:val="ListParagraph"/>
        <w:ind w:left="0"/>
        <w:jc w:val="both"/>
        <w:rPr>
          <w:rFonts w:asciiTheme="minorHAnsi" w:hAnsiTheme="minorHAnsi" w:cs="Arial"/>
          <w:b/>
          <w:sz w:val="24"/>
          <w:szCs w:val="24"/>
        </w:rPr>
      </w:pPr>
      <w:r w:rsidRPr="00B57E18">
        <w:rPr>
          <w:rFonts w:asciiTheme="minorHAnsi" w:hAnsiTheme="minorHAnsi" w:cs="Arial"/>
          <w:b/>
          <w:sz w:val="24"/>
          <w:szCs w:val="24"/>
        </w:rPr>
        <w:t xml:space="preserve">ACTION TAKEN:  Danny Brothers made a motion </w:t>
      </w:r>
      <w:r>
        <w:rPr>
          <w:rFonts w:asciiTheme="minorHAnsi" w:hAnsiTheme="minorHAnsi" w:cs="Arial"/>
          <w:b/>
          <w:sz w:val="24"/>
          <w:szCs w:val="24"/>
        </w:rPr>
        <w:t xml:space="preserve">to approve closing the Satellite Centers </w:t>
      </w:r>
      <w:r w:rsidR="00196A30">
        <w:rPr>
          <w:rFonts w:asciiTheme="minorHAnsi" w:hAnsiTheme="minorHAnsi" w:cs="Arial"/>
          <w:b/>
          <w:sz w:val="24"/>
          <w:szCs w:val="24"/>
        </w:rPr>
        <w:t>on 11-19-</w:t>
      </w:r>
      <w:r w:rsidR="00083ADB">
        <w:rPr>
          <w:rFonts w:asciiTheme="minorHAnsi" w:hAnsiTheme="minorHAnsi" w:cs="Arial"/>
          <w:b/>
          <w:sz w:val="24"/>
          <w:szCs w:val="24"/>
        </w:rPr>
        <w:t xml:space="preserve">15 at noon </w:t>
      </w:r>
      <w:r>
        <w:rPr>
          <w:rFonts w:asciiTheme="minorHAnsi" w:hAnsiTheme="minorHAnsi" w:cs="Arial"/>
          <w:b/>
          <w:sz w:val="24"/>
          <w:szCs w:val="24"/>
        </w:rPr>
        <w:t>as presented</w:t>
      </w:r>
      <w:r w:rsidRPr="00B57E18">
        <w:rPr>
          <w:rFonts w:asciiTheme="minorHAnsi" w:hAnsiTheme="minorHAnsi" w:cs="Arial"/>
          <w:b/>
          <w:sz w:val="24"/>
          <w:szCs w:val="24"/>
        </w:rPr>
        <w:t xml:space="preserve">, seconded by Ed </w:t>
      </w:r>
      <w:proofErr w:type="gramStart"/>
      <w:r w:rsidRPr="00B57E18">
        <w:rPr>
          <w:rFonts w:asciiTheme="minorHAnsi" w:hAnsiTheme="minorHAnsi" w:cs="Arial"/>
          <w:b/>
          <w:sz w:val="24"/>
          <w:szCs w:val="24"/>
        </w:rPr>
        <w:t>Parris .</w:t>
      </w:r>
      <w:proofErr w:type="gramEnd"/>
      <w:r w:rsidRPr="00B57E18">
        <w:rPr>
          <w:rFonts w:asciiTheme="minorHAnsi" w:hAnsiTheme="minorHAnsi" w:cs="Arial"/>
          <w:b/>
          <w:sz w:val="24"/>
          <w:szCs w:val="24"/>
        </w:rPr>
        <w:t xml:space="preserve"> The motion carried with a unanimous vote.</w:t>
      </w:r>
    </w:p>
    <w:p w:rsidR="000D4F3E" w:rsidRPr="00B57E18" w:rsidRDefault="000D4F3E" w:rsidP="000D4F3E">
      <w:pPr>
        <w:pStyle w:val="ListParagraph"/>
        <w:jc w:val="both"/>
        <w:rPr>
          <w:rFonts w:asciiTheme="minorHAnsi" w:hAnsiTheme="minorHAnsi" w:cs="Arial"/>
          <w:sz w:val="24"/>
          <w:szCs w:val="24"/>
        </w:rPr>
      </w:pPr>
    </w:p>
    <w:p w:rsidR="00000CD3" w:rsidRPr="00B57E18" w:rsidRDefault="008659FE" w:rsidP="008659FE">
      <w:pPr>
        <w:pStyle w:val="ListParagraph"/>
        <w:numPr>
          <w:ilvl w:val="0"/>
          <w:numId w:val="3"/>
        </w:numPr>
        <w:ind w:left="720"/>
        <w:jc w:val="both"/>
        <w:rPr>
          <w:rFonts w:asciiTheme="minorHAnsi" w:hAnsiTheme="minorHAnsi" w:cs="Arial"/>
          <w:sz w:val="24"/>
          <w:szCs w:val="24"/>
        </w:rPr>
      </w:pPr>
      <w:r w:rsidRPr="00B57E18">
        <w:rPr>
          <w:rFonts w:asciiTheme="minorHAnsi" w:hAnsiTheme="minorHAnsi" w:cs="Arial"/>
          <w:sz w:val="24"/>
          <w:szCs w:val="24"/>
        </w:rPr>
        <w:t>Partnerships</w:t>
      </w:r>
    </w:p>
    <w:p w:rsidR="00B57E18" w:rsidRPr="00B57E18" w:rsidRDefault="00B57E18" w:rsidP="00B57E18">
      <w:pPr>
        <w:pStyle w:val="ListParagraph"/>
        <w:ind w:left="810"/>
        <w:jc w:val="both"/>
        <w:rPr>
          <w:rFonts w:asciiTheme="minorHAnsi" w:hAnsiTheme="minorHAnsi" w:cs="Arial"/>
          <w:sz w:val="24"/>
          <w:szCs w:val="24"/>
        </w:rPr>
      </w:pPr>
      <w:r w:rsidRPr="00B57E18">
        <w:rPr>
          <w:rFonts w:asciiTheme="minorHAnsi" w:hAnsiTheme="minorHAnsi" w:cs="Arial"/>
          <w:sz w:val="24"/>
          <w:szCs w:val="24"/>
        </w:rPr>
        <w:t xml:space="preserve">Mr. Fields reported that he is working with several partners in regards to the SC Works Centers. Mr. Fields stated that a referral process has been implemented between Anderson Interfaith Ministries (AIM) and the SC Works Centers. Changes are being made in the referral process in order to increase referrals to training through AIM. </w:t>
      </w:r>
    </w:p>
    <w:p w:rsidR="00B57E18" w:rsidRPr="00B57E18" w:rsidRDefault="00B57E18" w:rsidP="00B57E18">
      <w:pPr>
        <w:pStyle w:val="ListParagraph"/>
        <w:ind w:left="810"/>
        <w:jc w:val="both"/>
        <w:rPr>
          <w:rFonts w:asciiTheme="minorHAnsi" w:hAnsiTheme="minorHAnsi" w:cs="Arial"/>
          <w:sz w:val="24"/>
          <w:szCs w:val="24"/>
        </w:rPr>
      </w:pPr>
    </w:p>
    <w:p w:rsidR="006C6FB9" w:rsidRPr="00B57E18" w:rsidRDefault="00B57E18" w:rsidP="00B57E18">
      <w:pPr>
        <w:pStyle w:val="ListParagraph"/>
        <w:ind w:left="810"/>
        <w:jc w:val="both"/>
        <w:rPr>
          <w:rFonts w:asciiTheme="minorHAnsi" w:hAnsiTheme="minorHAnsi" w:cs="Arial"/>
          <w:sz w:val="24"/>
          <w:szCs w:val="24"/>
        </w:rPr>
      </w:pPr>
      <w:r w:rsidRPr="00B57E18">
        <w:rPr>
          <w:rFonts w:asciiTheme="minorHAnsi" w:hAnsiTheme="minorHAnsi" w:cs="Arial"/>
          <w:sz w:val="24"/>
          <w:szCs w:val="24"/>
        </w:rPr>
        <w:t xml:space="preserve">Mr. Fields also stated that he is also working with </w:t>
      </w:r>
      <w:proofErr w:type="spellStart"/>
      <w:r w:rsidRPr="00B57E18">
        <w:rPr>
          <w:rFonts w:asciiTheme="minorHAnsi" w:hAnsiTheme="minorHAnsi" w:cs="Arial"/>
          <w:sz w:val="24"/>
          <w:szCs w:val="24"/>
        </w:rPr>
        <w:t>MorphoTrust</w:t>
      </w:r>
      <w:proofErr w:type="spellEnd"/>
      <w:r w:rsidRPr="00B57E18">
        <w:rPr>
          <w:rFonts w:asciiTheme="minorHAnsi" w:hAnsiTheme="minorHAnsi" w:cs="Arial"/>
          <w:sz w:val="24"/>
          <w:szCs w:val="24"/>
        </w:rPr>
        <w:t>, a for-profit company that provides background checks to jobseekers, to find out more about the services offered and expectations of a potential partnership.</w:t>
      </w:r>
      <w:r w:rsidR="00C85181" w:rsidRPr="00B57E18">
        <w:rPr>
          <w:rFonts w:asciiTheme="minorHAnsi" w:hAnsiTheme="minorHAnsi" w:cs="Arial"/>
          <w:sz w:val="24"/>
          <w:szCs w:val="24"/>
        </w:rPr>
        <w:t xml:space="preserve"> </w:t>
      </w:r>
    </w:p>
    <w:p w:rsidR="00E860FA" w:rsidRPr="00B57E18" w:rsidRDefault="008659FE" w:rsidP="00CC5C78">
      <w:pPr>
        <w:numPr>
          <w:ilvl w:val="0"/>
          <w:numId w:val="1"/>
        </w:numPr>
        <w:ind w:left="360"/>
        <w:jc w:val="both"/>
        <w:rPr>
          <w:rFonts w:asciiTheme="minorHAnsi" w:hAnsiTheme="minorHAnsi" w:cs="Arial"/>
          <w:b/>
          <w:u w:val="single"/>
        </w:rPr>
      </w:pPr>
      <w:r w:rsidRPr="00B57E18">
        <w:rPr>
          <w:rFonts w:asciiTheme="minorHAnsi" w:hAnsiTheme="minorHAnsi" w:cs="Arial"/>
          <w:b/>
          <w:u w:val="single"/>
        </w:rPr>
        <w:t>Adult/DW Program</w:t>
      </w:r>
    </w:p>
    <w:p w:rsidR="00982D8C" w:rsidRPr="00B57E18" w:rsidRDefault="00982D8C" w:rsidP="00982D8C">
      <w:pPr>
        <w:ind w:left="360"/>
        <w:jc w:val="both"/>
        <w:rPr>
          <w:rFonts w:asciiTheme="minorHAnsi" w:hAnsiTheme="minorHAnsi" w:cs="Arial"/>
        </w:rPr>
      </w:pPr>
    </w:p>
    <w:p w:rsidR="006F0439" w:rsidRPr="00B57E18" w:rsidRDefault="008659FE" w:rsidP="008659FE">
      <w:pPr>
        <w:pStyle w:val="ListParagraph"/>
        <w:numPr>
          <w:ilvl w:val="0"/>
          <w:numId w:val="4"/>
        </w:numPr>
        <w:ind w:left="720"/>
        <w:jc w:val="both"/>
        <w:rPr>
          <w:rFonts w:asciiTheme="minorHAnsi" w:hAnsiTheme="minorHAnsi" w:cs="Arial"/>
          <w:sz w:val="24"/>
          <w:szCs w:val="24"/>
        </w:rPr>
      </w:pPr>
      <w:r w:rsidRPr="00B57E18">
        <w:rPr>
          <w:rFonts w:asciiTheme="minorHAnsi" w:hAnsiTheme="minorHAnsi" w:cs="Arial"/>
          <w:sz w:val="24"/>
          <w:szCs w:val="24"/>
        </w:rPr>
        <w:t>Funding Re-allocation/Re-capture</w:t>
      </w:r>
    </w:p>
    <w:p w:rsidR="00B57E18" w:rsidRPr="00B57E18" w:rsidRDefault="00B57E18" w:rsidP="00B57E18">
      <w:pPr>
        <w:pStyle w:val="ListParagraph"/>
        <w:jc w:val="both"/>
        <w:rPr>
          <w:rFonts w:asciiTheme="minorHAnsi" w:hAnsiTheme="minorHAnsi" w:cs="Arial"/>
          <w:sz w:val="24"/>
          <w:szCs w:val="24"/>
        </w:rPr>
      </w:pPr>
      <w:r w:rsidRPr="00B57E18">
        <w:rPr>
          <w:rFonts w:asciiTheme="minorHAnsi" w:hAnsiTheme="minorHAnsi" w:cs="Arial"/>
          <w:sz w:val="24"/>
          <w:szCs w:val="24"/>
        </w:rPr>
        <w:t xml:space="preserve">Trent Acker reviewed </w:t>
      </w:r>
      <w:r w:rsidR="00083ADB">
        <w:rPr>
          <w:rFonts w:asciiTheme="minorHAnsi" w:hAnsiTheme="minorHAnsi" w:cs="Arial"/>
          <w:sz w:val="24"/>
          <w:szCs w:val="24"/>
        </w:rPr>
        <w:t xml:space="preserve">the process surrounding </w:t>
      </w:r>
      <w:r w:rsidRPr="00B57E18">
        <w:rPr>
          <w:rFonts w:asciiTheme="minorHAnsi" w:hAnsiTheme="minorHAnsi" w:cs="Arial"/>
          <w:sz w:val="24"/>
          <w:szCs w:val="24"/>
        </w:rPr>
        <w:t xml:space="preserve">the Funding re-capture in the amount of $325 from the State from the Dislocated Worker allocation </w:t>
      </w:r>
      <w:r w:rsidR="009C2970">
        <w:rPr>
          <w:rFonts w:asciiTheme="minorHAnsi" w:hAnsiTheme="minorHAnsi" w:cs="Arial"/>
          <w:sz w:val="24"/>
          <w:szCs w:val="24"/>
        </w:rPr>
        <w:t>reportin</w:t>
      </w:r>
      <w:r w:rsidRPr="00B57E18">
        <w:rPr>
          <w:rFonts w:asciiTheme="minorHAnsi" w:hAnsiTheme="minorHAnsi" w:cs="Arial"/>
          <w:sz w:val="24"/>
          <w:szCs w:val="24"/>
        </w:rPr>
        <w:t xml:space="preserve">g this was due to the fact that we were required to obligate 80% of the Dislocated Worker funds prior to June 30, 2015. Any overage would be returned to the State for re-distribution. We obligated 79.95%, resulting in the $325 being re-captured. </w:t>
      </w:r>
    </w:p>
    <w:p w:rsidR="00B57E18" w:rsidRPr="00B57E18" w:rsidRDefault="00B57E18" w:rsidP="00B57E18">
      <w:pPr>
        <w:pStyle w:val="ListParagraph"/>
        <w:jc w:val="both"/>
        <w:rPr>
          <w:rFonts w:asciiTheme="minorHAnsi" w:hAnsiTheme="minorHAnsi" w:cs="Arial"/>
          <w:sz w:val="24"/>
          <w:szCs w:val="24"/>
        </w:rPr>
      </w:pPr>
    </w:p>
    <w:p w:rsidR="006C6FB9" w:rsidRDefault="00B57E18" w:rsidP="00B57E18">
      <w:pPr>
        <w:pStyle w:val="ListParagraph"/>
        <w:jc w:val="both"/>
        <w:rPr>
          <w:rFonts w:asciiTheme="minorHAnsi" w:hAnsiTheme="minorHAnsi" w:cs="Arial"/>
          <w:sz w:val="24"/>
          <w:szCs w:val="24"/>
        </w:rPr>
      </w:pPr>
      <w:r w:rsidRPr="00B57E18">
        <w:rPr>
          <w:rFonts w:asciiTheme="minorHAnsi" w:hAnsiTheme="minorHAnsi" w:cs="Arial"/>
          <w:sz w:val="24"/>
          <w:szCs w:val="24"/>
        </w:rPr>
        <w:t xml:space="preserve">Mr. Acker </w:t>
      </w:r>
      <w:r w:rsidR="00083ADB">
        <w:rPr>
          <w:rFonts w:asciiTheme="minorHAnsi" w:hAnsiTheme="minorHAnsi" w:cs="Arial"/>
          <w:sz w:val="24"/>
          <w:szCs w:val="24"/>
        </w:rPr>
        <w:t xml:space="preserve">also </w:t>
      </w:r>
      <w:r w:rsidRPr="00B57E18">
        <w:rPr>
          <w:rFonts w:asciiTheme="minorHAnsi" w:hAnsiTheme="minorHAnsi" w:cs="Arial"/>
          <w:sz w:val="24"/>
          <w:szCs w:val="24"/>
        </w:rPr>
        <w:t xml:space="preserve">reported we received $7,965 in </w:t>
      </w:r>
      <w:proofErr w:type="gramStart"/>
      <w:r w:rsidRPr="00B57E18">
        <w:rPr>
          <w:rFonts w:asciiTheme="minorHAnsi" w:hAnsiTheme="minorHAnsi" w:cs="Arial"/>
          <w:sz w:val="24"/>
          <w:szCs w:val="24"/>
        </w:rPr>
        <w:t>Adult</w:t>
      </w:r>
      <w:proofErr w:type="gramEnd"/>
      <w:r w:rsidRPr="00B57E18">
        <w:rPr>
          <w:rFonts w:asciiTheme="minorHAnsi" w:hAnsiTheme="minorHAnsi" w:cs="Arial"/>
          <w:sz w:val="24"/>
          <w:szCs w:val="24"/>
        </w:rPr>
        <w:t xml:space="preserve"> funding from other local areas that did not obligate 80% of their Adult funding by the June 30 deadline. The Finance Committee voted to give the reallocated Adult funds to the Henkels and McCoy budget. The final recommendation on which line items would receive the funding would be left to the One Stop Operations Committee.</w:t>
      </w:r>
    </w:p>
    <w:p w:rsidR="00196A30" w:rsidRDefault="00196A30" w:rsidP="00B57E18">
      <w:pPr>
        <w:pStyle w:val="ListParagraph"/>
        <w:jc w:val="both"/>
        <w:rPr>
          <w:rFonts w:asciiTheme="minorHAnsi" w:hAnsiTheme="minorHAnsi" w:cs="Arial"/>
          <w:sz w:val="24"/>
          <w:szCs w:val="24"/>
        </w:rPr>
      </w:pPr>
    </w:p>
    <w:p w:rsidR="00196A30" w:rsidRPr="00B57E18" w:rsidRDefault="00196A30" w:rsidP="00B57E18">
      <w:pPr>
        <w:pStyle w:val="ListParagraph"/>
        <w:jc w:val="both"/>
        <w:rPr>
          <w:rFonts w:asciiTheme="minorHAnsi" w:hAnsiTheme="minorHAnsi" w:cs="Arial"/>
          <w:sz w:val="24"/>
          <w:szCs w:val="24"/>
        </w:rPr>
      </w:pPr>
    </w:p>
    <w:p w:rsidR="00B57E18" w:rsidRPr="00B57E18" w:rsidRDefault="00B57E18" w:rsidP="00B57E18">
      <w:pPr>
        <w:pStyle w:val="ListParagraph"/>
        <w:jc w:val="both"/>
        <w:rPr>
          <w:rFonts w:asciiTheme="minorHAnsi" w:hAnsiTheme="minorHAnsi" w:cs="Arial"/>
          <w:sz w:val="24"/>
          <w:szCs w:val="24"/>
        </w:rPr>
      </w:pPr>
    </w:p>
    <w:p w:rsidR="008A051F" w:rsidRDefault="008659FE" w:rsidP="008659FE">
      <w:pPr>
        <w:pStyle w:val="ListParagraph"/>
        <w:numPr>
          <w:ilvl w:val="0"/>
          <w:numId w:val="4"/>
        </w:numPr>
        <w:ind w:left="720"/>
        <w:jc w:val="both"/>
        <w:rPr>
          <w:rFonts w:asciiTheme="minorHAnsi" w:hAnsiTheme="minorHAnsi" w:cs="Arial"/>
          <w:sz w:val="24"/>
          <w:szCs w:val="24"/>
        </w:rPr>
      </w:pPr>
      <w:r w:rsidRPr="00B57E18">
        <w:rPr>
          <w:rFonts w:asciiTheme="minorHAnsi" w:hAnsiTheme="minorHAnsi" w:cs="Arial"/>
          <w:sz w:val="24"/>
          <w:szCs w:val="24"/>
        </w:rPr>
        <w:lastRenderedPageBreak/>
        <w:t>Financial Update</w:t>
      </w:r>
    </w:p>
    <w:p w:rsidR="002928D8" w:rsidRDefault="002928D8" w:rsidP="00CA407D">
      <w:pPr>
        <w:pStyle w:val="ListParagraph"/>
        <w:jc w:val="both"/>
        <w:rPr>
          <w:rFonts w:asciiTheme="minorHAnsi" w:hAnsiTheme="minorHAnsi" w:cs="Arial"/>
          <w:sz w:val="24"/>
          <w:szCs w:val="24"/>
        </w:rPr>
      </w:pPr>
      <w:r w:rsidRPr="009C2970">
        <w:rPr>
          <w:rFonts w:asciiTheme="minorHAnsi" w:hAnsiTheme="minorHAnsi" w:cs="Arial"/>
          <w:sz w:val="24"/>
          <w:szCs w:val="24"/>
        </w:rPr>
        <w:t>Mr. Fields</w:t>
      </w:r>
      <w:r w:rsidR="00196A30">
        <w:rPr>
          <w:rFonts w:asciiTheme="minorHAnsi" w:hAnsiTheme="minorHAnsi" w:cs="Arial"/>
          <w:sz w:val="24"/>
          <w:szCs w:val="24"/>
        </w:rPr>
        <w:t xml:space="preserve"> referred to page 17 and</w:t>
      </w:r>
      <w:r w:rsidRPr="009C2970">
        <w:rPr>
          <w:rFonts w:asciiTheme="minorHAnsi" w:hAnsiTheme="minorHAnsi" w:cs="Arial"/>
          <w:sz w:val="24"/>
          <w:szCs w:val="24"/>
        </w:rPr>
        <w:t xml:space="preserve"> reviewed the expenditure and obligation rates associated with the Operator and WIOA (Adult, DW) Program grants awarded </w:t>
      </w:r>
      <w:r w:rsidR="00196A30">
        <w:rPr>
          <w:rFonts w:asciiTheme="minorHAnsi" w:hAnsiTheme="minorHAnsi" w:cs="Arial"/>
          <w:sz w:val="24"/>
          <w:szCs w:val="24"/>
        </w:rPr>
        <w:t>to Henkels &amp; McCoy for this program year. Through</w:t>
      </w:r>
      <w:r w:rsidRPr="009C2970">
        <w:rPr>
          <w:rFonts w:asciiTheme="minorHAnsi" w:hAnsiTheme="minorHAnsi" w:cs="Arial"/>
          <w:sz w:val="24"/>
          <w:szCs w:val="24"/>
        </w:rPr>
        <w:t xml:space="preserve"> September 30, 2015:</w:t>
      </w:r>
    </w:p>
    <w:p w:rsidR="00196A30" w:rsidRPr="009C2970" w:rsidRDefault="00196A30" w:rsidP="00CA407D">
      <w:pPr>
        <w:pStyle w:val="ListParagraph"/>
        <w:jc w:val="both"/>
        <w:rPr>
          <w:rFonts w:asciiTheme="minorHAnsi" w:hAnsiTheme="minorHAnsi" w:cs="Arial"/>
          <w:sz w:val="24"/>
          <w:szCs w:val="24"/>
        </w:rPr>
      </w:pPr>
    </w:p>
    <w:p w:rsidR="002928D8" w:rsidRDefault="00196A30" w:rsidP="002928D8">
      <w:pPr>
        <w:pStyle w:val="ListParagraph"/>
        <w:numPr>
          <w:ilvl w:val="0"/>
          <w:numId w:val="16"/>
        </w:numPr>
        <w:jc w:val="both"/>
        <w:rPr>
          <w:rFonts w:asciiTheme="minorHAnsi" w:hAnsiTheme="minorHAnsi" w:cs="Arial"/>
          <w:sz w:val="24"/>
          <w:szCs w:val="24"/>
        </w:rPr>
      </w:pPr>
      <w:r>
        <w:rPr>
          <w:rFonts w:asciiTheme="minorHAnsi" w:hAnsiTheme="minorHAnsi" w:cs="Arial"/>
          <w:sz w:val="24"/>
          <w:szCs w:val="24"/>
        </w:rPr>
        <w:t xml:space="preserve">22.9 % of the </w:t>
      </w:r>
      <w:r w:rsidR="002928D8">
        <w:rPr>
          <w:rFonts w:asciiTheme="minorHAnsi" w:hAnsiTheme="minorHAnsi" w:cs="Arial"/>
          <w:sz w:val="24"/>
          <w:szCs w:val="24"/>
        </w:rPr>
        <w:t>Operator</w:t>
      </w:r>
      <w:r>
        <w:rPr>
          <w:rFonts w:asciiTheme="minorHAnsi" w:hAnsiTheme="minorHAnsi" w:cs="Arial"/>
          <w:sz w:val="24"/>
          <w:szCs w:val="24"/>
        </w:rPr>
        <w:t xml:space="preserve"> Grant</w:t>
      </w:r>
      <w:r w:rsidR="002928D8">
        <w:rPr>
          <w:rFonts w:asciiTheme="minorHAnsi" w:hAnsiTheme="minorHAnsi" w:cs="Arial"/>
          <w:sz w:val="24"/>
          <w:szCs w:val="24"/>
        </w:rPr>
        <w:t xml:space="preserve"> </w:t>
      </w:r>
      <w:r>
        <w:rPr>
          <w:rFonts w:asciiTheme="minorHAnsi" w:hAnsiTheme="minorHAnsi" w:cs="Arial"/>
          <w:sz w:val="24"/>
          <w:szCs w:val="24"/>
        </w:rPr>
        <w:t>has been expended.</w:t>
      </w:r>
    </w:p>
    <w:p w:rsidR="00196A30" w:rsidRPr="009C2970" w:rsidRDefault="00196A30" w:rsidP="002928D8">
      <w:pPr>
        <w:pStyle w:val="ListParagraph"/>
        <w:ind w:left="1440"/>
        <w:jc w:val="both"/>
        <w:rPr>
          <w:rFonts w:asciiTheme="minorHAnsi" w:hAnsiTheme="minorHAnsi" w:cs="Arial"/>
          <w:sz w:val="24"/>
          <w:szCs w:val="24"/>
        </w:rPr>
      </w:pPr>
    </w:p>
    <w:p w:rsidR="002928D8" w:rsidRDefault="002928D8" w:rsidP="00196A30">
      <w:pPr>
        <w:pStyle w:val="ListParagraph"/>
        <w:numPr>
          <w:ilvl w:val="0"/>
          <w:numId w:val="16"/>
        </w:numPr>
        <w:jc w:val="both"/>
        <w:rPr>
          <w:rFonts w:asciiTheme="minorHAnsi" w:hAnsiTheme="minorHAnsi" w:cs="Arial"/>
          <w:sz w:val="24"/>
          <w:szCs w:val="24"/>
        </w:rPr>
      </w:pPr>
      <w:r w:rsidRPr="009C2970">
        <w:rPr>
          <w:rFonts w:asciiTheme="minorHAnsi" w:hAnsiTheme="minorHAnsi" w:cs="Arial"/>
          <w:sz w:val="24"/>
          <w:szCs w:val="24"/>
        </w:rPr>
        <w:t>25.9% of the Adult budget has been expended.</w:t>
      </w:r>
    </w:p>
    <w:p w:rsidR="002928D8" w:rsidRDefault="002928D8" w:rsidP="002928D8">
      <w:pPr>
        <w:pStyle w:val="ListParagraph"/>
        <w:ind w:left="1440"/>
        <w:jc w:val="both"/>
        <w:rPr>
          <w:rFonts w:asciiTheme="minorHAnsi" w:hAnsiTheme="minorHAnsi" w:cs="Arial"/>
          <w:sz w:val="24"/>
          <w:szCs w:val="24"/>
        </w:rPr>
      </w:pPr>
    </w:p>
    <w:p w:rsidR="00CA407D" w:rsidRDefault="00CA407D" w:rsidP="00196A30">
      <w:pPr>
        <w:pStyle w:val="ListParagraph"/>
        <w:numPr>
          <w:ilvl w:val="0"/>
          <w:numId w:val="16"/>
        </w:numPr>
        <w:jc w:val="both"/>
        <w:rPr>
          <w:rFonts w:asciiTheme="minorHAnsi" w:hAnsiTheme="minorHAnsi" w:cs="Arial"/>
          <w:sz w:val="24"/>
          <w:szCs w:val="24"/>
        </w:rPr>
      </w:pPr>
      <w:r w:rsidRPr="009C2970">
        <w:rPr>
          <w:rFonts w:asciiTheme="minorHAnsi" w:hAnsiTheme="minorHAnsi" w:cs="Arial"/>
          <w:sz w:val="24"/>
          <w:szCs w:val="24"/>
        </w:rPr>
        <w:t>30.2% of the Dislocated Worker budget has been expended.</w:t>
      </w:r>
      <w:r>
        <w:rPr>
          <w:rFonts w:asciiTheme="minorHAnsi" w:hAnsiTheme="minorHAnsi" w:cs="Arial"/>
          <w:sz w:val="24"/>
          <w:szCs w:val="24"/>
        </w:rPr>
        <w:t xml:space="preserve"> </w:t>
      </w:r>
      <w:r w:rsidRPr="009C2970">
        <w:rPr>
          <w:rFonts w:asciiTheme="minorHAnsi" w:hAnsiTheme="minorHAnsi" w:cs="Arial"/>
          <w:sz w:val="24"/>
          <w:szCs w:val="24"/>
        </w:rPr>
        <w:t xml:space="preserve">The goal to be expended is 25%. </w:t>
      </w:r>
    </w:p>
    <w:p w:rsidR="002928D8" w:rsidRDefault="002928D8" w:rsidP="002928D8">
      <w:pPr>
        <w:pStyle w:val="ListParagraph"/>
        <w:ind w:left="1440"/>
        <w:jc w:val="both"/>
        <w:rPr>
          <w:rFonts w:asciiTheme="minorHAnsi" w:hAnsiTheme="minorHAnsi" w:cs="Arial"/>
          <w:sz w:val="24"/>
          <w:szCs w:val="24"/>
        </w:rPr>
      </w:pPr>
    </w:p>
    <w:p w:rsidR="002928D8" w:rsidRPr="00CA407D" w:rsidRDefault="002928D8" w:rsidP="002928D8">
      <w:pPr>
        <w:pStyle w:val="ListParagraph"/>
        <w:numPr>
          <w:ilvl w:val="0"/>
          <w:numId w:val="16"/>
        </w:numPr>
        <w:jc w:val="both"/>
        <w:rPr>
          <w:rFonts w:asciiTheme="minorHAnsi" w:hAnsiTheme="minorHAnsi" w:cs="Arial"/>
          <w:sz w:val="24"/>
          <w:szCs w:val="24"/>
        </w:rPr>
      </w:pPr>
      <w:r>
        <w:rPr>
          <w:rFonts w:asciiTheme="minorHAnsi" w:hAnsiTheme="minorHAnsi" w:cs="Arial"/>
          <w:sz w:val="24"/>
          <w:szCs w:val="24"/>
        </w:rPr>
        <w:t>Obligations Report</w:t>
      </w:r>
    </w:p>
    <w:p w:rsidR="00CA407D" w:rsidRDefault="00CA407D" w:rsidP="00CA407D">
      <w:pPr>
        <w:pStyle w:val="ListParagraph"/>
        <w:ind w:left="1440"/>
        <w:jc w:val="both"/>
        <w:rPr>
          <w:rFonts w:asciiTheme="minorHAnsi" w:hAnsiTheme="minorHAnsi" w:cs="Arial"/>
          <w:sz w:val="24"/>
          <w:szCs w:val="24"/>
        </w:rPr>
      </w:pPr>
      <w:r>
        <w:rPr>
          <w:rFonts w:asciiTheme="minorHAnsi" w:hAnsiTheme="minorHAnsi" w:cs="Arial"/>
          <w:sz w:val="24"/>
          <w:szCs w:val="24"/>
        </w:rPr>
        <w:t xml:space="preserve">Mr. Fields reported obligations are on track and WIOA program </w:t>
      </w:r>
      <w:r w:rsidR="0072018F">
        <w:rPr>
          <w:rFonts w:asciiTheme="minorHAnsi" w:hAnsiTheme="minorHAnsi" w:cs="Arial"/>
          <w:sz w:val="24"/>
          <w:szCs w:val="24"/>
        </w:rPr>
        <w:t xml:space="preserve">and are currently ahead on enrollments therefor </w:t>
      </w:r>
      <w:r>
        <w:rPr>
          <w:rFonts w:asciiTheme="minorHAnsi" w:hAnsiTheme="minorHAnsi" w:cs="Arial"/>
          <w:sz w:val="24"/>
          <w:szCs w:val="24"/>
        </w:rPr>
        <w:t>can move forward on enrollment outreach.</w:t>
      </w:r>
    </w:p>
    <w:p w:rsidR="00CA407D" w:rsidRDefault="00CA407D" w:rsidP="00CA407D">
      <w:pPr>
        <w:pStyle w:val="ListParagraph"/>
        <w:ind w:left="1440"/>
        <w:jc w:val="both"/>
        <w:rPr>
          <w:rFonts w:asciiTheme="minorHAnsi" w:hAnsiTheme="minorHAnsi" w:cs="Arial"/>
          <w:sz w:val="24"/>
          <w:szCs w:val="24"/>
        </w:rPr>
      </w:pPr>
    </w:p>
    <w:p w:rsidR="002928D8" w:rsidRPr="0072018F" w:rsidRDefault="002928D8" w:rsidP="002928D8">
      <w:pPr>
        <w:pStyle w:val="ListParagraph"/>
        <w:numPr>
          <w:ilvl w:val="0"/>
          <w:numId w:val="16"/>
        </w:numPr>
        <w:jc w:val="both"/>
        <w:rPr>
          <w:rFonts w:asciiTheme="minorHAnsi" w:hAnsiTheme="minorHAnsi" w:cs="Arial"/>
          <w:sz w:val="24"/>
          <w:szCs w:val="24"/>
          <w:highlight w:val="yellow"/>
        </w:rPr>
      </w:pPr>
      <w:r w:rsidRPr="0072018F">
        <w:rPr>
          <w:rFonts w:asciiTheme="minorHAnsi" w:hAnsiTheme="minorHAnsi" w:cs="Arial"/>
          <w:sz w:val="24"/>
          <w:szCs w:val="24"/>
          <w:highlight w:val="yellow"/>
        </w:rPr>
        <w:t>AD/DW Program Budget Mod #1</w:t>
      </w:r>
    </w:p>
    <w:p w:rsidR="00CA407D" w:rsidRPr="0072018F" w:rsidRDefault="00CA407D" w:rsidP="00CA407D">
      <w:pPr>
        <w:pStyle w:val="ListParagraph"/>
        <w:ind w:left="1440"/>
        <w:jc w:val="both"/>
        <w:rPr>
          <w:rFonts w:asciiTheme="minorHAnsi" w:hAnsiTheme="minorHAnsi" w:cs="Arial"/>
          <w:sz w:val="24"/>
          <w:szCs w:val="24"/>
          <w:highlight w:val="yellow"/>
        </w:rPr>
      </w:pPr>
      <w:r w:rsidRPr="0072018F">
        <w:rPr>
          <w:rFonts w:asciiTheme="minorHAnsi" w:hAnsiTheme="minorHAnsi" w:cs="Arial"/>
          <w:sz w:val="24"/>
          <w:szCs w:val="24"/>
          <w:highlight w:val="yellow"/>
        </w:rPr>
        <w:t xml:space="preserve">Mr. Fields </w:t>
      </w:r>
      <w:r w:rsidR="00B70C9A" w:rsidRPr="0072018F">
        <w:rPr>
          <w:rFonts w:asciiTheme="minorHAnsi" w:hAnsiTheme="minorHAnsi" w:cs="Arial"/>
          <w:sz w:val="24"/>
          <w:szCs w:val="24"/>
          <w:highlight w:val="yellow"/>
        </w:rPr>
        <w:t>reported $69,929.43 remains of the tuition line item (includes both Adults and Dislocated Workers) that may be used for new participants requesting training. $175,920.57 has already been promised to participants in the WIOA program.</w:t>
      </w:r>
      <w:r w:rsidR="00196A30" w:rsidRPr="0072018F">
        <w:rPr>
          <w:rFonts w:asciiTheme="minorHAnsi" w:hAnsiTheme="minorHAnsi" w:cs="Arial"/>
          <w:sz w:val="24"/>
          <w:szCs w:val="24"/>
          <w:highlight w:val="yellow"/>
        </w:rPr>
        <w:t xml:space="preserve">  </w:t>
      </w:r>
      <w:r w:rsidR="00B70C9A" w:rsidRPr="0072018F">
        <w:rPr>
          <w:rFonts w:asciiTheme="minorHAnsi" w:hAnsiTheme="minorHAnsi" w:cs="Arial"/>
          <w:sz w:val="24"/>
          <w:szCs w:val="24"/>
          <w:highlight w:val="yellow"/>
        </w:rPr>
        <w:t xml:space="preserve">Mr. Fields </w:t>
      </w:r>
      <w:r w:rsidR="00196A30" w:rsidRPr="0072018F">
        <w:rPr>
          <w:rFonts w:asciiTheme="minorHAnsi" w:hAnsiTheme="minorHAnsi" w:cs="Arial"/>
          <w:sz w:val="24"/>
          <w:szCs w:val="24"/>
          <w:highlight w:val="yellow"/>
        </w:rPr>
        <w:t>reported</w:t>
      </w:r>
      <w:r w:rsidRPr="0072018F">
        <w:rPr>
          <w:rFonts w:asciiTheme="minorHAnsi" w:hAnsiTheme="minorHAnsi" w:cs="Arial"/>
          <w:sz w:val="24"/>
          <w:szCs w:val="24"/>
          <w:highlight w:val="yellow"/>
        </w:rPr>
        <w:t xml:space="preserve"> Henkels &amp; McCoy brings a request to add </w:t>
      </w:r>
      <w:r w:rsidR="00196A30" w:rsidRPr="0072018F">
        <w:rPr>
          <w:rFonts w:asciiTheme="minorHAnsi" w:hAnsiTheme="minorHAnsi" w:cs="Arial"/>
          <w:sz w:val="24"/>
          <w:szCs w:val="24"/>
          <w:highlight w:val="yellow"/>
        </w:rPr>
        <w:t xml:space="preserve">the </w:t>
      </w:r>
      <w:r w:rsidRPr="0072018F">
        <w:rPr>
          <w:rFonts w:asciiTheme="minorHAnsi" w:hAnsiTheme="minorHAnsi" w:cs="Arial"/>
          <w:sz w:val="24"/>
          <w:szCs w:val="24"/>
          <w:highlight w:val="yellow"/>
        </w:rPr>
        <w:t>$7,965 from the “</w:t>
      </w:r>
      <w:r w:rsidR="00196A30" w:rsidRPr="0072018F">
        <w:rPr>
          <w:rFonts w:asciiTheme="minorHAnsi" w:hAnsiTheme="minorHAnsi" w:cs="Arial"/>
          <w:sz w:val="24"/>
          <w:szCs w:val="24"/>
          <w:highlight w:val="yellow"/>
        </w:rPr>
        <w:t>Funding Reallocation/Recapture”, explained</w:t>
      </w:r>
      <w:r w:rsidRPr="0072018F">
        <w:rPr>
          <w:rFonts w:asciiTheme="minorHAnsi" w:hAnsiTheme="minorHAnsi" w:cs="Arial"/>
          <w:sz w:val="24"/>
          <w:szCs w:val="24"/>
          <w:highlight w:val="yellow"/>
        </w:rPr>
        <w:t xml:space="preserve"> above</w:t>
      </w:r>
      <w:r w:rsidR="00196A30" w:rsidRPr="0072018F">
        <w:rPr>
          <w:rFonts w:asciiTheme="minorHAnsi" w:hAnsiTheme="minorHAnsi" w:cs="Arial"/>
          <w:sz w:val="24"/>
          <w:szCs w:val="24"/>
          <w:highlight w:val="yellow"/>
        </w:rPr>
        <w:t>,</w:t>
      </w:r>
      <w:r w:rsidRPr="0072018F">
        <w:rPr>
          <w:rFonts w:asciiTheme="minorHAnsi" w:hAnsiTheme="minorHAnsi" w:cs="Arial"/>
          <w:sz w:val="24"/>
          <w:szCs w:val="24"/>
          <w:highlight w:val="yellow"/>
        </w:rPr>
        <w:t xml:space="preserve"> to the H</w:t>
      </w:r>
      <w:r w:rsidR="00196A30" w:rsidRPr="0072018F">
        <w:rPr>
          <w:rFonts w:asciiTheme="minorHAnsi" w:hAnsiTheme="minorHAnsi" w:cs="Arial"/>
          <w:sz w:val="24"/>
          <w:szCs w:val="24"/>
          <w:highlight w:val="yellow"/>
        </w:rPr>
        <w:t xml:space="preserve">enkels </w:t>
      </w:r>
      <w:r w:rsidRPr="0072018F">
        <w:rPr>
          <w:rFonts w:asciiTheme="minorHAnsi" w:hAnsiTheme="minorHAnsi" w:cs="Arial"/>
          <w:sz w:val="24"/>
          <w:szCs w:val="24"/>
          <w:highlight w:val="yellow"/>
        </w:rPr>
        <w:t>&amp;</w:t>
      </w:r>
      <w:r w:rsidR="00196A30" w:rsidRPr="0072018F">
        <w:rPr>
          <w:rFonts w:asciiTheme="minorHAnsi" w:hAnsiTheme="minorHAnsi" w:cs="Arial"/>
          <w:sz w:val="24"/>
          <w:szCs w:val="24"/>
          <w:highlight w:val="yellow"/>
        </w:rPr>
        <w:t xml:space="preserve"> </w:t>
      </w:r>
      <w:r w:rsidRPr="0072018F">
        <w:rPr>
          <w:rFonts w:asciiTheme="minorHAnsi" w:hAnsiTheme="minorHAnsi" w:cs="Arial"/>
          <w:sz w:val="24"/>
          <w:szCs w:val="24"/>
          <w:highlight w:val="yellow"/>
        </w:rPr>
        <w:t>M</w:t>
      </w:r>
      <w:r w:rsidR="00196A30" w:rsidRPr="0072018F">
        <w:rPr>
          <w:rFonts w:asciiTheme="minorHAnsi" w:hAnsiTheme="minorHAnsi" w:cs="Arial"/>
          <w:sz w:val="24"/>
          <w:szCs w:val="24"/>
          <w:highlight w:val="yellow"/>
        </w:rPr>
        <w:t>cCoy</w:t>
      </w:r>
      <w:r w:rsidRPr="0072018F">
        <w:rPr>
          <w:rFonts w:asciiTheme="minorHAnsi" w:hAnsiTheme="minorHAnsi" w:cs="Arial"/>
          <w:sz w:val="24"/>
          <w:szCs w:val="24"/>
          <w:highlight w:val="yellow"/>
        </w:rPr>
        <w:t xml:space="preserve"> Adult Program budget.</w:t>
      </w:r>
    </w:p>
    <w:p w:rsidR="00CA407D" w:rsidRPr="0072018F" w:rsidRDefault="00CA407D" w:rsidP="00CA407D">
      <w:pPr>
        <w:pStyle w:val="ListParagraph"/>
        <w:ind w:left="1440"/>
        <w:jc w:val="both"/>
        <w:rPr>
          <w:rFonts w:asciiTheme="minorHAnsi" w:hAnsiTheme="minorHAnsi" w:cs="Arial"/>
          <w:sz w:val="24"/>
          <w:szCs w:val="24"/>
          <w:highlight w:val="yellow"/>
        </w:rPr>
      </w:pPr>
    </w:p>
    <w:p w:rsidR="00CA407D" w:rsidRPr="0072018F" w:rsidRDefault="00CA407D" w:rsidP="00CA407D">
      <w:pPr>
        <w:pStyle w:val="ListParagraph"/>
        <w:ind w:left="1440"/>
        <w:jc w:val="both"/>
        <w:rPr>
          <w:rFonts w:asciiTheme="minorHAnsi" w:hAnsiTheme="minorHAnsi" w:cs="Arial"/>
          <w:sz w:val="24"/>
          <w:szCs w:val="24"/>
          <w:highlight w:val="yellow"/>
        </w:rPr>
      </w:pPr>
      <w:r w:rsidRPr="0072018F">
        <w:rPr>
          <w:rFonts w:asciiTheme="minorHAnsi" w:hAnsiTheme="minorHAnsi" w:cs="Arial"/>
          <w:sz w:val="24"/>
          <w:szCs w:val="24"/>
          <w:highlight w:val="yellow"/>
        </w:rPr>
        <w:t xml:space="preserve">If </w:t>
      </w:r>
      <w:r w:rsidR="00196A30" w:rsidRPr="0072018F">
        <w:rPr>
          <w:rFonts w:asciiTheme="minorHAnsi" w:hAnsiTheme="minorHAnsi" w:cs="Arial"/>
          <w:sz w:val="24"/>
          <w:szCs w:val="24"/>
          <w:highlight w:val="yellow"/>
        </w:rPr>
        <w:t xml:space="preserve">funds are </w:t>
      </w:r>
      <w:r w:rsidRPr="0072018F">
        <w:rPr>
          <w:rFonts w:asciiTheme="minorHAnsi" w:hAnsiTheme="minorHAnsi" w:cs="Arial"/>
          <w:sz w:val="24"/>
          <w:szCs w:val="24"/>
          <w:highlight w:val="yellow"/>
        </w:rPr>
        <w:t>put into the Training line item the following split will occur:</w:t>
      </w:r>
    </w:p>
    <w:tbl>
      <w:tblPr>
        <w:tblW w:w="4509" w:type="dxa"/>
        <w:tblInd w:w="1877" w:type="dxa"/>
        <w:tblCellMar>
          <w:left w:w="0" w:type="dxa"/>
          <w:right w:w="0" w:type="dxa"/>
        </w:tblCellMar>
        <w:tblLook w:val="04A0" w:firstRow="1" w:lastRow="0" w:firstColumn="1" w:lastColumn="0" w:noHBand="0" w:noVBand="1"/>
      </w:tblPr>
      <w:tblGrid>
        <w:gridCol w:w="1795"/>
        <w:gridCol w:w="875"/>
        <w:gridCol w:w="1839"/>
      </w:tblGrid>
      <w:tr w:rsidR="00CA407D" w:rsidRPr="0072018F" w:rsidTr="00FE20CF">
        <w:trPr>
          <w:trHeight w:val="300"/>
        </w:trPr>
        <w:tc>
          <w:tcPr>
            <w:tcW w:w="17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Total</w:t>
            </w:r>
          </w:p>
        </w:tc>
        <w:tc>
          <w:tcPr>
            <w:tcW w:w="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w:t>
            </w:r>
          </w:p>
        </w:tc>
        <w:tc>
          <w:tcPr>
            <w:tcW w:w="18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xml:space="preserve">$   7,965.00 </w:t>
            </w:r>
          </w:p>
        </w:tc>
      </w:tr>
      <w:tr w:rsidR="00CA407D" w:rsidRPr="0072018F" w:rsidTr="00FE20CF">
        <w:trPr>
          <w:trHeight w:val="300"/>
        </w:trPr>
        <w:tc>
          <w:tcPr>
            <w:tcW w:w="1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Overhead</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jc w:val="right"/>
              <w:rPr>
                <w:rFonts w:ascii="Calibri" w:eastAsiaTheme="minorHAnsi" w:hAnsi="Calibri"/>
                <w:sz w:val="22"/>
                <w:szCs w:val="22"/>
                <w:highlight w:val="yellow"/>
              </w:rPr>
            </w:pPr>
            <w:r w:rsidRPr="0072018F">
              <w:rPr>
                <w:rFonts w:ascii="Calibri" w:eastAsia="Calibri" w:hAnsi="Calibri"/>
                <w:sz w:val="22"/>
                <w:szCs w:val="22"/>
                <w:highlight w:val="yellow"/>
              </w:rPr>
              <w:t>11.32%</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xml:space="preserve">$       901.64 </w:t>
            </w:r>
          </w:p>
        </w:tc>
      </w:tr>
      <w:tr w:rsidR="00CA407D" w:rsidRPr="0072018F" w:rsidTr="00FE20CF">
        <w:trPr>
          <w:trHeight w:val="300"/>
        </w:trPr>
        <w:tc>
          <w:tcPr>
            <w:tcW w:w="1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Audit</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jc w:val="right"/>
              <w:rPr>
                <w:rFonts w:ascii="Calibri" w:eastAsiaTheme="minorHAnsi" w:hAnsi="Calibri"/>
                <w:sz w:val="22"/>
                <w:szCs w:val="22"/>
                <w:highlight w:val="yellow"/>
              </w:rPr>
            </w:pPr>
            <w:r w:rsidRPr="0072018F">
              <w:rPr>
                <w:rFonts w:ascii="Calibri" w:eastAsia="Calibri" w:hAnsi="Calibri"/>
                <w:sz w:val="22"/>
                <w:szCs w:val="22"/>
                <w:highlight w:val="yellow"/>
              </w:rPr>
              <w:t>0.07%</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xml:space="preserve">$            5.58 </w:t>
            </w:r>
          </w:p>
        </w:tc>
      </w:tr>
      <w:tr w:rsidR="00CA407D" w:rsidRPr="0072018F" w:rsidTr="00FE20CF">
        <w:trPr>
          <w:trHeight w:val="300"/>
        </w:trPr>
        <w:tc>
          <w:tcPr>
            <w:tcW w:w="1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Profit</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jc w:val="right"/>
              <w:rPr>
                <w:rFonts w:ascii="Calibri" w:eastAsiaTheme="minorHAnsi" w:hAnsi="Calibri"/>
                <w:sz w:val="22"/>
                <w:szCs w:val="22"/>
                <w:highlight w:val="yellow"/>
              </w:rPr>
            </w:pPr>
            <w:r w:rsidRPr="0072018F">
              <w:rPr>
                <w:rFonts w:ascii="Calibri" w:eastAsia="Calibri" w:hAnsi="Calibri"/>
                <w:sz w:val="22"/>
                <w:szCs w:val="22"/>
                <w:highlight w:val="yellow"/>
              </w:rPr>
              <w:t>4.00%</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xml:space="preserve">$       318.60 </w:t>
            </w:r>
          </w:p>
        </w:tc>
      </w:tr>
      <w:tr w:rsidR="00CA407D" w:rsidRPr="0072018F" w:rsidTr="00FE20CF">
        <w:trPr>
          <w:trHeight w:val="300"/>
        </w:trPr>
        <w:tc>
          <w:tcPr>
            <w:tcW w:w="1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Adult Training</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A407D" w:rsidRPr="0072018F" w:rsidRDefault="00CA407D" w:rsidP="00FE20CF">
            <w:pPr>
              <w:rPr>
                <w:rFonts w:ascii="Calibri" w:eastAsiaTheme="minorHAnsi" w:hAnsi="Calibri"/>
                <w:sz w:val="22"/>
                <w:szCs w:val="22"/>
                <w:highlight w:val="yellow"/>
              </w:rPr>
            </w:pPr>
            <w:r w:rsidRPr="0072018F">
              <w:rPr>
                <w:rFonts w:ascii="Calibri" w:eastAsia="Calibri" w:hAnsi="Calibri"/>
                <w:sz w:val="22"/>
                <w:szCs w:val="22"/>
                <w:highlight w:val="yellow"/>
              </w:rPr>
              <w:t xml:space="preserve">$   6,739.19 </w:t>
            </w:r>
          </w:p>
        </w:tc>
      </w:tr>
    </w:tbl>
    <w:p w:rsidR="00CA407D" w:rsidRPr="0072018F" w:rsidRDefault="00CA407D" w:rsidP="00CA407D">
      <w:pPr>
        <w:pStyle w:val="ListParagraph"/>
        <w:jc w:val="both"/>
        <w:rPr>
          <w:rFonts w:asciiTheme="minorHAnsi" w:hAnsiTheme="minorHAnsi" w:cs="Arial"/>
          <w:sz w:val="24"/>
          <w:szCs w:val="24"/>
          <w:highlight w:val="yellow"/>
        </w:rPr>
      </w:pPr>
    </w:p>
    <w:p w:rsidR="009C2970" w:rsidRDefault="00CA407D" w:rsidP="0072018F">
      <w:pPr>
        <w:pStyle w:val="ListParagraph"/>
        <w:ind w:left="0"/>
        <w:jc w:val="both"/>
        <w:rPr>
          <w:rFonts w:asciiTheme="minorHAnsi" w:hAnsiTheme="minorHAnsi" w:cs="Arial"/>
          <w:b/>
          <w:sz w:val="24"/>
          <w:szCs w:val="24"/>
        </w:rPr>
      </w:pPr>
      <w:r w:rsidRPr="0072018F">
        <w:rPr>
          <w:rFonts w:asciiTheme="minorHAnsi" w:hAnsiTheme="minorHAnsi" w:cs="Arial"/>
          <w:b/>
          <w:sz w:val="24"/>
          <w:szCs w:val="24"/>
          <w:highlight w:val="yellow"/>
        </w:rPr>
        <w:t xml:space="preserve">ACTION TAKEN:  </w:t>
      </w:r>
      <w:r w:rsidR="00196A30" w:rsidRPr="0072018F">
        <w:rPr>
          <w:rFonts w:asciiTheme="minorHAnsi" w:hAnsiTheme="minorHAnsi" w:cs="Arial"/>
          <w:b/>
          <w:sz w:val="24"/>
          <w:szCs w:val="24"/>
          <w:highlight w:val="yellow"/>
        </w:rPr>
        <w:t xml:space="preserve">Danny Brothers </w:t>
      </w:r>
      <w:r w:rsidRPr="0072018F">
        <w:rPr>
          <w:rFonts w:asciiTheme="minorHAnsi" w:hAnsiTheme="minorHAnsi" w:cs="Arial"/>
          <w:b/>
          <w:sz w:val="24"/>
          <w:szCs w:val="24"/>
          <w:highlight w:val="yellow"/>
        </w:rPr>
        <w:t>made a motion to approve allocating the Recapture of Funds as presented, seconded by</w:t>
      </w:r>
      <w:r w:rsidR="00196A30" w:rsidRPr="0072018F">
        <w:rPr>
          <w:rFonts w:asciiTheme="minorHAnsi" w:hAnsiTheme="minorHAnsi" w:cs="Arial"/>
          <w:b/>
          <w:sz w:val="24"/>
          <w:szCs w:val="24"/>
          <w:highlight w:val="yellow"/>
        </w:rPr>
        <w:t xml:space="preserve"> David Collins</w:t>
      </w:r>
      <w:r w:rsidRPr="0072018F">
        <w:rPr>
          <w:rFonts w:asciiTheme="minorHAnsi" w:hAnsiTheme="minorHAnsi" w:cs="Arial"/>
          <w:b/>
          <w:sz w:val="24"/>
          <w:szCs w:val="24"/>
          <w:highlight w:val="yellow"/>
        </w:rPr>
        <w:t>. The motion carried with a unanimous vote.</w:t>
      </w:r>
    </w:p>
    <w:p w:rsidR="0072018F" w:rsidRPr="0072018F" w:rsidRDefault="0072018F" w:rsidP="0072018F">
      <w:pPr>
        <w:pStyle w:val="ListParagraph"/>
        <w:ind w:left="0"/>
        <w:jc w:val="both"/>
        <w:rPr>
          <w:rFonts w:asciiTheme="minorHAnsi" w:hAnsiTheme="minorHAnsi" w:cs="Arial"/>
          <w:b/>
          <w:sz w:val="24"/>
          <w:szCs w:val="24"/>
        </w:rPr>
      </w:pPr>
    </w:p>
    <w:p w:rsidR="0072018F" w:rsidRDefault="0072018F" w:rsidP="0072018F">
      <w:pPr>
        <w:pStyle w:val="ListParagraph"/>
        <w:numPr>
          <w:ilvl w:val="0"/>
          <w:numId w:val="16"/>
        </w:numPr>
        <w:jc w:val="both"/>
        <w:rPr>
          <w:rFonts w:asciiTheme="minorHAnsi" w:hAnsiTheme="minorHAnsi" w:cs="Arial"/>
          <w:sz w:val="24"/>
          <w:szCs w:val="24"/>
          <w:highlight w:val="yellow"/>
        </w:rPr>
      </w:pPr>
      <w:r>
        <w:rPr>
          <w:rFonts w:asciiTheme="minorHAnsi" w:hAnsiTheme="minorHAnsi" w:cs="Arial"/>
          <w:sz w:val="24"/>
          <w:szCs w:val="24"/>
          <w:highlight w:val="yellow"/>
        </w:rPr>
        <w:t>Operator Budget Mod#1</w:t>
      </w:r>
    </w:p>
    <w:p w:rsidR="0072018F" w:rsidRPr="009C2970" w:rsidRDefault="0072018F" w:rsidP="0072018F">
      <w:pPr>
        <w:pStyle w:val="ListParagraph"/>
        <w:ind w:left="1080"/>
        <w:jc w:val="both"/>
        <w:rPr>
          <w:rFonts w:asciiTheme="minorHAnsi" w:hAnsiTheme="minorHAnsi" w:cs="Arial"/>
          <w:sz w:val="24"/>
          <w:szCs w:val="24"/>
        </w:rPr>
      </w:pPr>
      <w:r w:rsidRPr="0072018F">
        <w:rPr>
          <w:rFonts w:asciiTheme="minorHAnsi" w:hAnsiTheme="minorHAnsi" w:cs="Arial"/>
          <w:sz w:val="24"/>
          <w:szCs w:val="24"/>
          <w:highlight w:val="yellow"/>
        </w:rPr>
        <w:t xml:space="preserve">Mr. Fields </w:t>
      </w:r>
      <w:r>
        <w:rPr>
          <w:rFonts w:asciiTheme="minorHAnsi" w:hAnsiTheme="minorHAnsi" w:cs="Arial"/>
          <w:sz w:val="24"/>
          <w:szCs w:val="24"/>
          <w:highlight w:val="yellow"/>
        </w:rPr>
        <w:t xml:space="preserve">referred to pages 21-33 </w:t>
      </w:r>
      <w:r w:rsidRPr="0072018F">
        <w:rPr>
          <w:rFonts w:asciiTheme="minorHAnsi" w:hAnsiTheme="minorHAnsi" w:cs="Arial"/>
          <w:sz w:val="24"/>
          <w:szCs w:val="24"/>
          <w:highlight w:val="yellow"/>
        </w:rPr>
        <w:t xml:space="preserve">stating the Finance Committee has approved this modification </w:t>
      </w:r>
      <w:proofErr w:type="gramStart"/>
      <w:r w:rsidRPr="0072018F">
        <w:rPr>
          <w:rFonts w:asciiTheme="minorHAnsi" w:hAnsiTheme="minorHAnsi" w:cs="Arial"/>
          <w:sz w:val="24"/>
          <w:szCs w:val="24"/>
          <w:highlight w:val="yellow"/>
        </w:rPr>
        <w:t>however,</w:t>
      </w:r>
      <w:proofErr w:type="gramEnd"/>
      <w:r w:rsidRPr="0072018F">
        <w:rPr>
          <w:rFonts w:asciiTheme="minorHAnsi" w:hAnsiTheme="minorHAnsi" w:cs="Arial"/>
          <w:sz w:val="24"/>
          <w:szCs w:val="24"/>
          <w:highlight w:val="yellow"/>
        </w:rPr>
        <w:t xml:space="preserve"> it has been included as information for this Committee.</w:t>
      </w:r>
    </w:p>
    <w:p w:rsidR="006F0439" w:rsidRPr="00B70C9A" w:rsidRDefault="008659FE" w:rsidP="008659FE">
      <w:pPr>
        <w:pStyle w:val="ListParagraph"/>
        <w:numPr>
          <w:ilvl w:val="0"/>
          <w:numId w:val="4"/>
        </w:numPr>
        <w:ind w:left="720"/>
        <w:jc w:val="both"/>
        <w:rPr>
          <w:rFonts w:asciiTheme="minorHAnsi" w:hAnsiTheme="minorHAnsi" w:cs="Arial"/>
          <w:sz w:val="24"/>
          <w:szCs w:val="24"/>
        </w:rPr>
      </w:pPr>
      <w:r w:rsidRPr="00B57E18">
        <w:rPr>
          <w:rFonts w:asciiTheme="minorHAnsi" w:hAnsiTheme="minorHAnsi" w:cs="Arial"/>
          <w:sz w:val="24"/>
          <w:szCs w:val="24"/>
        </w:rPr>
        <w:lastRenderedPageBreak/>
        <w:t>Program Overview</w:t>
      </w:r>
    </w:p>
    <w:p w:rsidR="00B70C9A" w:rsidRPr="00B70C9A" w:rsidRDefault="00B70C9A" w:rsidP="00B70C9A">
      <w:pPr>
        <w:pStyle w:val="ListParagraph"/>
        <w:jc w:val="both"/>
        <w:rPr>
          <w:rFonts w:asciiTheme="minorHAnsi" w:hAnsiTheme="minorHAnsi"/>
          <w:sz w:val="24"/>
          <w:szCs w:val="24"/>
          <w:lang w:bidi="en-US"/>
        </w:rPr>
      </w:pPr>
      <w:r w:rsidRPr="00B70C9A">
        <w:rPr>
          <w:rFonts w:asciiTheme="minorHAnsi" w:hAnsiTheme="minorHAnsi"/>
          <w:sz w:val="24"/>
          <w:szCs w:val="24"/>
          <w:lang w:bidi="en-US"/>
        </w:rPr>
        <w:t>Mr. Fields reviewed the program usage reports in</w:t>
      </w:r>
      <w:r w:rsidR="0072018F">
        <w:rPr>
          <w:rFonts w:asciiTheme="minorHAnsi" w:hAnsiTheme="minorHAnsi"/>
          <w:sz w:val="24"/>
          <w:szCs w:val="24"/>
          <w:lang w:bidi="en-US"/>
        </w:rPr>
        <w:t>cluded in</w:t>
      </w:r>
      <w:r w:rsidRPr="00B70C9A">
        <w:rPr>
          <w:rFonts w:asciiTheme="minorHAnsi" w:hAnsiTheme="minorHAnsi"/>
          <w:sz w:val="24"/>
          <w:szCs w:val="24"/>
          <w:lang w:bidi="en-US"/>
        </w:rPr>
        <w:t xml:space="preserve"> the packet</w:t>
      </w:r>
      <w:r w:rsidR="0072018F">
        <w:rPr>
          <w:rFonts w:asciiTheme="minorHAnsi" w:hAnsiTheme="minorHAnsi"/>
          <w:sz w:val="24"/>
          <w:szCs w:val="24"/>
          <w:lang w:bidi="en-US"/>
        </w:rPr>
        <w:t xml:space="preserve"> beginning on pages 34 - 36.</w:t>
      </w:r>
    </w:p>
    <w:p w:rsidR="00B70C9A" w:rsidRPr="00B57E18" w:rsidRDefault="00B70C9A" w:rsidP="00B70C9A">
      <w:pPr>
        <w:pStyle w:val="ListParagraph"/>
        <w:jc w:val="both"/>
        <w:rPr>
          <w:rFonts w:asciiTheme="minorHAnsi" w:hAnsiTheme="minorHAnsi" w:cs="Arial"/>
          <w:sz w:val="24"/>
          <w:szCs w:val="24"/>
        </w:rPr>
      </w:pPr>
    </w:p>
    <w:p w:rsidR="008659FE" w:rsidRPr="00B57E18" w:rsidRDefault="008659FE" w:rsidP="008659FE">
      <w:pPr>
        <w:pStyle w:val="ListParagraph"/>
        <w:numPr>
          <w:ilvl w:val="0"/>
          <w:numId w:val="14"/>
        </w:numPr>
        <w:jc w:val="both"/>
        <w:rPr>
          <w:rFonts w:asciiTheme="minorHAnsi" w:hAnsiTheme="minorHAnsi" w:cs="Arial"/>
          <w:sz w:val="24"/>
          <w:szCs w:val="24"/>
        </w:rPr>
      </w:pPr>
      <w:proofErr w:type="spellStart"/>
      <w:r w:rsidRPr="00B57E18">
        <w:rPr>
          <w:rFonts w:asciiTheme="minorHAnsi" w:hAnsiTheme="minorHAnsi" w:cs="Arial"/>
          <w:sz w:val="24"/>
          <w:szCs w:val="24"/>
        </w:rPr>
        <w:t>Succss</w:t>
      </w:r>
      <w:proofErr w:type="spellEnd"/>
      <w:r w:rsidRPr="00B57E18">
        <w:rPr>
          <w:rFonts w:asciiTheme="minorHAnsi" w:hAnsiTheme="minorHAnsi" w:cs="Arial"/>
          <w:sz w:val="24"/>
          <w:szCs w:val="24"/>
        </w:rPr>
        <w:t xml:space="preserve"> Stories</w:t>
      </w:r>
    </w:p>
    <w:p w:rsidR="00086E00" w:rsidRDefault="0072018F" w:rsidP="008659FE">
      <w:pPr>
        <w:pStyle w:val="ListParagraph"/>
        <w:ind w:left="1080"/>
        <w:jc w:val="both"/>
        <w:rPr>
          <w:rFonts w:asciiTheme="minorHAnsi" w:hAnsiTheme="minorHAnsi" w:cs="Arial"/>
          <w:sz w:val="24"/>
          <w:szCs w:val="24"/>
        </w:rPr>
      </w:pPr>
      <w:r>
        <w:rPr>
          <w:rFonts w:asciiTheme="minorHAnsi" w:hAnsiTheme="minorHAnsi" w:cs="Arial"/>
          <w:sz w:val="24"/>
          <w:szCs w:val="24"/>
        </w:rPr>
        <w:t xml:space="preserve">Renee Alexander provided a brief </w:t>
      </w:r>
      <w:r w:rsidR="00B70C9A">
        <w:rPr>
          <w:rFonts w:asciiTheme="minorHAnsi" w:hAnsiTheme="minorHAnsi" w:cs="Arial"/>
          <w:sz w:val="24"/>
          <w:szCs w:val="24"/>
        </w:rPr>
        <w:t>overview of several participant success stories</w:t>
      </w:r>
      <w:r>
        <w:rPr>
          <w:rFonts w:asciiTheme="minorHAnsi" w:hAnsiTheme="minorHAnsi" w:cs="Arial"/>
          <w:sz w:val="24"/>
          <w:szCs w:val="24"/>
        </w:rPr>
        <w:t xml:space="preserve"> included</w:t>
      </w:r>
      <w:r w:rsidR="00B70C9A">
        <w:rPr>
          <w:rFonts w:asciiTheme="minorHAnsi" w:hAnsiTheme="minorHAnsi" w:cs="Arial"/>
          <w:sz w:val="24"/>
          <w:szCs w:val="24"/>
        </w:rPr>
        <w:t xml:space="preserve"> on pages 37-39.</w:t>
      </w:r>
    </w:p>
    <w:p w:rsidR="00B70C9A" w:rsidRPr="00B57E18" w:rsidRDefault="00B70C9A" w:rsidP="008659FE">
      <w:pPr>
        <w:pStyle w:val="ListParagraph"/>
        <w:ind w:left="1080"/>
        <w:jc w:val="both"/>
        <w:rPr>
          <w:rFonts w:asciiTheme="minorHAnsi" w:hAnsiTheme="minorHAnsi" w:cs="Arial"/>
          <w:sz w:val="24"/>
          <w:szCs w:val="24"/>
        </w:rPr>
      </w:pPr>
    </w:p>
    <w:p w:rsidR="008659FE" w:rsidRDefault="00B70C9A" w:rsidP="00B70C9A">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Performance Measures</w:t>
      </w:r>
    </w:p>
    <w:p w:rsidR="00B70C9A" w:rsidRDefault="00B70C9A" w:rsidP="00B70C9A">
      <w:pPr>
        <w:pStyle w:val="ListParagraph"/>
        <w:jc w:val="both"/>
        <w:rPr>
          <w:rFonts w:asciiTheme="minorHAnsi" w:hAnsiTheme="minorHAnsi" w:cs="Arial"/>
          <w:sz w:val="24"/>
          <w:szCs w:val="24"/>
        </w:rPr>
      </w:pPr>
      <w:r>
        <w:rPr>
          <w:rFonts w:asciiTheme="minorHAnsi" w:hAnsiTheme="minorHAnsi" w:cs="Arial"/>
          <w:sz w:val="24"/>
          <w:szCs w:val="24"/>
        </w:rPr>
        <w:t xml:space="preserve">Windy Graham </w:t>
      </w:r>
      <w:r w:rsidRPr="00B70C9A">
        <w:rPr>
          <w:rFonts w:asciiTheme="minorHAnsi" w:hAnsiTheme="minorHAnsi" w:cs="Arial"/>
          <w:sz w:val="24"/>
          <w:szCs w:val="24"/>
        </w:rPr>
        <w:t>stated that we are currently meeting or exceeding the Adult and Dislocated Worker measures for Entered Employment, Retention Rate, and Average Earnings. Ms. Graham reminded the committee that this will be last year of these performance measures. We will be under WIOA performance measures beginning in July of 2016.</w:t>
      </w:r>
    </w:p>
    <w:p w:rsidR="00B70C9A" w:rsidRDefault="00B70C9A" w:rsidP="00B70C9A">
      <w:pPr>
        <w:pStyle w:val="ListParagraph"/>
        <w:jc w:val="both"/>
        <w:rPr>
          <w:rFonts w:asciiTheme="minorHAnsi" w:hAnsiTheme="minorHAnsi" w:cs="Arial"/>
          <w:sz w:val="24"/>
          <w:szCs w:val="24"/>
        </w:rPr>
      </w:pPr>
    </w:p>
    <w:p w:rsidR="00B70C9A" w:rsidRDefault="00B70C9A" w:rsidP="00B70C9A">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Eligible Training Provider List</w:t>
      </w:r>
    </w:p>
    <w:p w:rsidR="00486CEF" w:rsidRDefault="00486CEF" w:rsidP="00486CEF">
      <w:pPr>
        <w:pStyle w:val="ListParagraph"/>
        <w:numPr>
          <w:ilvl w:val="0"/>
          <w:numId w:val="20"/>
        </w:numPr>
        <w:jc w:val="both"/>
        <w:rPr>
          <w:rFonts w:asciiTheme="minorHAnsi" w:hAnsiTheme="minorHAnsi" w:cs="Arial"/>
          <w:sz w:val="24"/>
          <w:szCs w:val="24"/>
          <w:lang w:bidi="en-US"/>
        </w:rPr>
      </w:pPr>
      <w:r>
        <w:rPr>
          <w:rFonts w:asciiTheme="minorHAnsi" w:hAnsiTheme="minorHAnsi" w:cs="Arial"/>
          <w:sz w:val="24"/>
          <w:szCs w:val="24"/>
          <w:lang w:bidi="en-US"/>
        </w:rPr>
        <w:t>Norris Mechanical</w:t>
      </w:r>
    </w:p>
    <w:p w:rsidR="007E42F8" w:rsidRDefault="007E42F8" w:rsidP="00486CEF">
      <w:pPr>
        <w:pStyle w:val="ListParagraph"/>
        <w:ind w:left="1080"/>
        <w:jc w:val="both"/>
        <w:rPr>
          <w:rFonts w:asciiTheme="minorHAnsi" w:hAnsiTheme="minorHAnsi" w:cs="Arial"/>
          <w:sz w:val="24"/>
          <w:szCs w:val="24"/>
          <w:lang w:bidi="en-US"/>
        </w:rPr>
      </w:pPr>
      <w:r w:rsidRPr="007E42F8">
        <w:rPr>
          <w:rFonts w:asciiTheme="minorHAnsi" w:hAnsiTheme="minorHAnsi" w:cs="Arial"/>
          <w:sz w:val="24"/>
          <w:szCs w:val="24"/>
          <w:lang w:bidi="en-US"/>
        </w:rPr>
        <w:t xml:space="preserve">Ms. Graham reviewed two applicants to the Eligible Training Provider List (ETPL): Norris Mechanical and Solar Energy International. Norris Mechanical applied previously to train welders through our ETPL list, but was denied due to the fact that Norris Mechanical had not obtained all previously required licensures. </w:t>
      </w:r>
    </w:p>
    <w:p w:rsidR="007E42F8" w:rsidRDefault="007E42F8" w:rsidP="007E42F8">
      <w:pPr>
        <w:pStyle w:val="ListParagraph"/>
        <w:jc w:val="both"/>
        <w:rPr>
          <w:rFonts w:asciiTheme="minorHAnsi" w:hAnsiTheme="minorHAnsi" w:cs="Arial"/>
          <w:b/>
          <w:sz w:val="24"/>
          <w:szCs w:val="24"/>
          <w:lang w:bidi="en-US"/>
        </w:rPr>
      </w:pPr>
    </w:p>
    <w:p w:rsidR="00486CEF" w:rsidRDefault="00486CEF" w:rsidP="00486CEF">
      <w:pPr>
        <w:pStyle w:val="ListParagraph"/>
        <w:numPr>
          <w:ilvl w:val="0"/>
          <w:numId w:val="20"/>
        </w:numPr>
        <w:rPr>
          <w:rFonts w:asciiTheme="minorHAnsi" w:hAnsiTheme="minorHAnsi" w:cs="Arial"/>
          <w:lang w:bidi="en-US"/>
        </w:rPr>
      </w:pPr>
      <w:r>
        <w:rPr>
          <w:rFonts w:asciiTheme="minorHAnsi" w:hAnsiTheme="minorHAnsi" w:cs="Arial"/>
          <w:lang w:bidi="en-US"/>
        </w:rPr>
        <w:t>Solar Energy International</w:t>
      </w:r>
    </w:p>
    <w:p w:rsidR="007E42F8" w:rsidRDefault="007E42F8" w:rsidP="00486CEF">
      <w:pPr>
        <w:pStyle w:val="ListParagraph"/>
        <w:ind w:left="1080"/>
        <w:rPr>
          <w:rFonts w:asciiTheme="minorHAnsi" w:hAnsiTheme="minorHAnsi" w:cs="Arial"/>
          <w:lang w:bidi="en-US"/>
        </w:rPr>
      </w:pPr>
      <w:r w:rsidRPr="007E42F8">
        <w:rPr>
          <w:rFonts w:asciiTheme="minorHAnsi" w:hAnsiTheme="minorHAnsi" w:cs="Arial"/>
          <w:lang w:bidi="en-US"/>
        </w:rPr>
        <w:t>Ms. Graham shared labor market information with the committee demonstrating that solar energy installation is not currently in-demand in the WorkLink region. Ms. Graham stated that Solar Energy International has not responded to her requests for additional information at this time.</w:t>
      </w:r>
    </w:p>
    <w:p w:rsidR="00920105" w:rsidRDefault="00920105" w:rsidP="0072018F">
      <w:pPr>
        <w:pStyle w:val="ListParagraph"/>
        <w:ind w:left="0"/>
        <w:jc w:val="both"/>
        <w:rPr>
          <w:rFonts w:asciiTheme="minorHAnsi" w:hAnsiTheme="minorHAnsi" w:cs="Arial"/>
          <w:b/>
          <w:sz w:val="24"/>
          <w:szCs w:val="24"/>
        </w:rPr>
      </w:pPr>
    </w:p>
    <w:p w:rsidR="0072018F" w:rsidRPr="00B57E18" w:rsidRDefault="0072018F" w:rsidP="0072018F">
      <w:pPr>
        <w:pStyle w:val="ListParagraph"/>
        <w:ind w:left="0"/>
        <w:jc w:val="both"/>
        <w:rPr>
          <w:rFonts w:asciiTheme="minorHAnsi" w:hAnsiTheme="minorHAnsi" w:cs="Arial"/>
          <w:b/>
          <w:sz w:val="24"/>
          <w:szCs w:val="24"/>
        </w:rPr>
      </w:pPr>
      <w:r w:rsidRPr="00B57E18">
        <w:rPr>
          <w:rFonts w:asciiTheme="minorHAnsi" w:hAnsiTheme="minorHAnsi" w:cs="Arial"/>
          <w:b/>
          <w:sz w:val="24"/>
          <w:szCs w:val="24"/>
        </w:rPr>
        <w:t xml:space="preserve">ACTION TAKEN:  </w:t>
      </w:r>
      <w:r>
        <w:rPr>
          <w:rFonts w:asciiTheme="minorHAnsi" w:hAnsiTheme="minorHAnsi" w:cs="Arial"/>
          <w:b/>
          <w:sz w:val="24"/>
          <w:szCs w:val="24"/>
        </w:rPr>
        <w:t>Ed Parris</w:t>
      </w:r>
      <w:r w:rsidRPr="00B57E18">
        <w:rPr>
          <w:rFonts w:asciiTheme="minorHAnsi" w:hAnsiTheme="minorHAnsi" w:cs="Arial"/>
          <w:b/>
          <w:sz w:val="24"/>
          <w:szCs w:val="24"/>
        </w:rPr>
        <w:t xml:space="preserve"> made a motion </w:t>
      </w:r>
      <w:r>
        <w:rPr>
          <w:rFonts w:asciiTheme="minorHAnsi" w:hAnsiTheme="minorHAnsi" w:cs="Arial"/>
          <w:b/>
          <w:sz w:val="24"/>
          <w:szCs w:val="24"/>
        </w:rPr>
        <w:t xml:space="preserve">to approve </w:t>
      </w:r>
      <w:r>
        <w:rPr>
          <w:rFonts w:asciiTheme="minorHAnsi" w:hAnsiTheme="minorHAnsi" w:cs="Arial"/>
          <w:b/>
          <w:sz w:val="24"/>
          <w:szCs w:val="24"/>
        </w:rPr>
        <w:t xml:space="preserve">and add Norris Mechanical to the ETPL </w:t>
      </w:r>
      <w:r w:rsidR="00920105">
        <w:rPr>
          <w:rFonts w:asciiTheme="minorHAnsi" w:hAnsiTheme="minorHAnsi" w:cs="Arial"/>
          <w:b/>
          <w:sz w:val="24"/>
          <w:szCs w:val="24"/>
        </w:rPr>
        <w:t>and to</w:t>
      </w:r>
      <w:r>
        <w:rPr>
          <w:rFonts w:asciiTheme="minorHAnsi" w:hAnsiTheme="minorHAnsi" w:cs="Arial"/>
          <w:b/>
          <w:sz w:val="24"/>
          <w:szCs w:val="24"/>
        </w:rPr>
        <w:t xml:space="preserve"> deny Solar Energy International </w:t>
      </w:r>
      <w:r w:rsidR="00920105">
        <w:rPr>
          <w:rFonts w:asciiTheme="minorHAnsi" w:hAnsiTheme="minorHAnsi" w:cs="Arial"/>
          <w:b/>
          <w:sz w:val="24"/>
          <w:szCs w:val="24"/>
        </w:rPr>
        <w:t xml:space="preserve">access to ETPA </w:t>
      </w:r>
      <w:r>
        <w:rPr>
          <w:rFonts w:asciiTheme="minorHAnsi" w:hAnsiTheme="minorHAnsi" w:cs="Arial"/>
          <w:b/>
          <w:sz w:val="24"/>
          <w:szCs w:val="24"/>
        </w:rPr>
        <w:t>as presented</w:t>
      </w:r>
      <w:r w:rsidRPr="00B57E18">
        <w:rPr>
          <w:rFonts w:asciiTheme="minorHAnsi" w:hAnsiTheme="minorHAnsi" w:cs="Arial"/>
          <w:b/>
          <w:sz w:val="24"/>
          <w:szCs w:val="24"/>
        </w:rPr>
        <w:t xml:space="preserve">, seconded by </w:t>
      </w:r>
      <w:r w:rsidR="00920105">
        <w:rPr>
          <w:rFonts w:asciiTheme="minorHAnsi" w:hAnsiTheme="minorHAnsi" w:cs="Arial"/>
          <w:b/>
          <w:sz w:val="24"/>
          <w:szCs w:val="24"/>
        </w:rPr>
        <w:t xml:space="preserve">David Bowers, Danny Brothers abstained from the </w:t>
      </w:r>
      <w:proofErr w:type="spellStart"/>
      <w:proofErr w:type="gramStart"/>
      <w:r w:rsidR="00920105">
        <w:rPr>
          <w:rFonts w:asciiTheme="minorHAnsi" w:hAnsiTheme="minorHAnsi" w:cs="Arial"/>
          <w:b/>
          <w:sz w:val="24"/>
          <w:szCs w:val="24"/>
        </w:rPr>
        <w:t>vot</w:t>
      </w:r>
      <w:proofErr w:type="spellEnd"/>
      <w:r w:rsidRPr="00B57E18">
        <w:rPr>
          <w:rFonts w:asciiTheme="minorHAnsi" w:hAnsiTheme="minorHAnsi" w:cs="Arial"/>
          <w:b/>
          <w:sz w:val="24"/>
          <w:szCs w:val="24"/>
        </w:rPr>
        <w:t xml:space="preserve"> .</w:t>
      </w:r>
      <w:proofErr w:type="gramEnd"/>
      <w:r w:rsidRPr="00B57E18">
        <w:rPr>
          <w:rFonts w:asciiTheme="minorHAnsi" w:hAnsiTheme="minorHAnsi" w:cs="Arial"/>
          <w:b/>
          <w:sz w:val="24"/>
          <w:szCs w:val="24"/>
        </w:rPr>
        <w:t xml:space="preserve"> The motion carried with a</w:t>
      </w:r>
      <w:r w:rsidR="00920105">
        <w:rPr>
          <w:rFonts w:asciiTheme="minorHAnsi" w:hAnsiTheme="minorHAnsi" w:cs="Arial"/>
          <w:b/>
          <w:sz w:val="24"/>
          <w:szCs w:val="24"/>
        </w:rPr>
        <w:t xml:space="preserve"> majority</w:t>
      </w:r>
      <w:r w:rsidRPr="00B57E18">
        <w:rPr>
          <w:rFonts w:asciiTheme="minorHAnsi" w:hAnsiTheme="minorHAnsi" w:cs="Arial"/>
          <w:b/>
          <w:sz w:val="24"/>
          <w:szCs w:val="24"/>
        </w:rPr>
        <w:t xml:space="preserve"> vote.</w:t>
      </w:r>
    </w:p>
    <w:p w:rsidR="007E42F8" w:rsidRPr="007E42F8" w:rsidRDefault="007E42F8" w:rsidP="007E42F8">
      <w:pPr>
        <w:pStyle w:val="ListParagraph"/>
        <w:rPr>
          <w:rFonts w:asciiTheme="minorHAnsi" w:hAnsiTheme="minorHAnsi" w:cs="Arial"/>
          <w:i/>
          <w:lang w:bidi="en-US"/>
        </w:rPr>
      </w:pPr>
    </w:p>
    <w:p w:rsidR="00B70C9A" w:rsidRDefault="00B70C9A" w:rsidP="00B70C9A">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Priority of Service Policy</w:t>
      </w:r>
    </w:p>
    <w:p w:rsidR="007E42F8" w:rsidRDefault="007E42F8" w:rsidP="007E42F8">
      <w:pPr>
        <w:spacing w:line="276" w:lineRule="auto"/>
        <w:ind w:left="720"/>
        <w:jc w:val="both"/>
        <w:rPr>
          <w:rFonts w:asciiTheme="minorHAnsi" w:hAnsiTheme="minorHAnsi" w:cs="Arial"/>
        </w:rPr>
      </w:pPr>
      <w:r w:rsidRPr="007E42F8">
        <w:rPr>
          <w:rFonts w:asciiTheme="minorHAnsi" w:hAnsiTheme="minorHAnsi" w:cs="Arial"/>
        </w:rPr>
        <w:t xml:space="preserve">Ms. Kelly reviewed the Priority of Service Policy adopted by the Executive Committee on October 9, and proposed a change to the Basic Skills Deficiency section. This proposal comes after further information and guidance was given by the State to the local administrators. The revised policy would expand the basic skills deficiency priority to allow anyone that does not (1) currently have a High School Diploma or GED; or (2) </w:t>
      </w:r>
      <w:r w:rsidRPr="007E42F8">
        <w:rPr>
          <w:rFonts w:asciiTheme="minorHAnsi" w:hAnsiTheme="minorHAnsi" w:cs="Arial"/>
        </w:rPr>
        <w:lastRenderedPageBreak/>
        <w:t>score at least a Gold level certificate or higher to enter the WIOA program under this priority. The Committee voted to approve this change to the policy.</w:t>
      </w:r>
    </w:p>
    <w:p w:rsidR="00920105" w:rsidRPr="007E42F8" w:rsidRDefault="00920105" w:rsidP="007E42F8">
      <w:pPr>
        <w:spacing w:line="276" w:lineRule="auto"/>
        <w:ind w:left="720"/>
        <w:jc w:val="both"/>
        <w:rPr>
          <w:rFonts w:asciiTheme="minorHAnsi" w:hAnsiTheme="minorHAnsi" w:cs="Arial"/>
        </w:rPr>
      </w:pPr>
    </w:p>
    <w:p w:rsidR="00920105" w:rsidRDefault="00920105" w:rsidP="00920105">
      <w:pPr>
        <w:pStyle w:val="ListParagraph"/>
        <w:ind w:left="0"/>
        <w:jc w:val="both"/>
        <w:rPr>
          <w:rFonts w:asciiTheme="minorHAnsi" w:hAnsiTheme="minorHAnsi" w:cs="Arial"/>
          <w:b/>
          <w:sz w:val="24"/>
          <w:szCs w:val="24"/>
        </w:rPr>
      </w:pPr>
      <w:r w:rsidRPr="00B57E18">
        <w:rPr>
          <w:rFonts w:asciiTheme="minorHAnsi" w:hAnsiTheme="minorHAnsi" w:cs="Arial"/>
          <w:b/>
          <w:sz w:val="24"/>
          <w:szCs w:val="24"/>
        </w:rPr>
        <w:t xml:space="preserve">ACTION TAKEN:  </w:t>
      </w:r>
      <w:r>
        <w:rPr>
          <w:rFonts w:asciiTheme="minorHAnsi" w:hAnsiTheme="minorHAnsi" w:cs="Arial"/>
          <w:b/>
          <w:sz w:val="24"/>
          <w:szCs w:val="24"/>
        </w:rPr>
        <w:t>Ronnie Booth</w:t>
      </w:r>
      <w:r w:rsidRPr="00B57E18">
        <w:rPr>
          <w:rFonts w:asciiTheme="minorHAnsi" w:hAnsiTheme="minorHAnsi" w:cs="Arial"/>
          <w:b/>
          <w:sz w:val="24"/>
          <w:szCs w:val="24"/>
        </w:rPr>
        <w:t xml:space="preserve"> made a motion </w:t>
      </w:r>
      <w:r>
        <w:rPr>
          <w:rFonts w:asciiTheme="minorHAnsi" w:hAnsiTheme="minorHAnsi" w:cs="Arial"/>
          <w:b/>
          <w:sz w:val="24"/>
          <w:szCs w:val="24"/>
        </w:rPr>
        <w:t xml:space="preserve">to approve </w:t>
      </w:r>
      <w:r>
        <w:rPr>
          <w:rFonts w:asciiTheme="minorHAnsi" w:hAnsiTheme="minorHAnsi" w:cs="Arial"/>
          <w:b/>
          <w:sz w:val="24"/>
          <w:szCs w:val="24"/>
        </w:rPr>
        <w:t>the changes to the Priority of Services Policy</w:t>
      </w:r>
      <w:r>
        <w:rPr>
          <w:rFonts w:asciiTheme="minorHAnsi" w:hAnsiTheme="minorHAnsi" w:cs="Arial"/>
          <w:b/>
          <w:sz w:val="24"/>
          <w:szCs w:val="24"/>
        </w:rPr>
        <w:t xml:space="preserve"> as presented</w:t>
      </w:r>
      <w:r w:rsidRPr="00B57E18">
        <w:rPr>
          <w:rFonts w:asciiTheme="minorHAnsi" w:hAnsiTheme="minorHAnsi" w:cs="Arial"/>
          <w:b/>
          <w:sz w:val="24"/>
          <w:szCs w:val="24"/>
        </w:rPr>
        <w:t xml:space="preserve">, seconded by </w:t>
      </w:r>
      <w:r>
        <w:rPr>
          <w:rFonts w:asciiTheme="minorHAnsi" w:hAnsiTheme="minorHAnsi" w:cs="Arial"/>
          <w:b/>
          <w:sz w:val="24"/>
          <w:szCs w:val="24"/>
        </w:rPr>
        <w:t xml:space="preserve">Danny </w:t>
      </w:r>
      <w:proofErr w:type="gramStart"/>
      <w:r>
        <w:rPr>
          <w:rFonts w:asciiTheme="minorHAnsi" w:hAnsiTheme="minorHAnsi" w:cs="Arial"/>
          <w:b/>
          <w:sz w:val="24"/>
          <w:szCs w:val="24"/>
        </w:rPr>
        <w:t>Brothers</w:t>
      </w:r>
      <w:r w:rsidRPr="00B57E18">
        <w:rPr>
          <w:rFonts w:asciiTheme="minorHAnsi" w:hAnsiTheme="minorHAnsi" w:cs="Arial"/>
          <w:b/>
          <w:sz w:val="24"/>
          <w:szCs w:val="24"/>
        </w:rPr>
        <w:t xml:space="preserve"> .</w:t>
      </w:r>
      <w:proofErr w:type="gramEnd"/>
      <w:r w:rsidRPr="00B57E18">
        <w:rPr>
          <w:rFonts w:asciiTheme="minorHAnsi" w:hAnsiTheme="minorHAnsi" w:cs="Arial"/>
          <w:b/>
          <w:sz w:val="24"/>
          <w:szCs w:val="24"/>
        </w:rPr>
        <w:t xml:space="preserve"> The motion carried with a unanimous vote.</w:t>
      </w:r>
    </w:p>
    <w:p w:rsidR="00920105" w:rsidRPr="00B57E18" w:rsidRDefault="00920105" w:rsidP="00920105">
      <w:pPr>
        <w:pStyle w:val="ListParagraph"/>
        <w:ind w:left="0"/>
        <w:jc w:val="both"/>
        <w:rPr>
          <w:rFonts w:asciiTheme="minorHAnsi" w:hAnsiTheme="minorHAnsi" w:cs="Arial"/>
          <w:b/>
          <w:sz w:val="24"/>
          <w:szCs w:val="24"/>
        </w:rPr>
      </w:pPr>
    </w:p>
    <w:p w:rsidR="00805E5D" w:rsidRDefault="00B70C9A" w:rsidP="00CC5C78">
      <w:pPr>
        <w:numPr>
          <w:ilvl w:val="0"/>
          <w:numId w:val="1"/>
        </w:numPr>
        <w:ind w:left="360"/>
        <w:jc w:val="both"/>
        <w:rPr>
          <w:rFonts w:asciiTheme="minorHAnsi" w:hAnsiTheme="minorHAnsi" w:cs="Arial"/>
          <w:b/>
          <w:u w:val="single"/>
        </w:rPr>
      </w:pPr>
      <w:r>
        <w:rPr>
          <w:rFonts w:asciiTheme="minorHAnsi" w:hAnsiTheme="minorHAnsi" w:cs="Arial"/>
          <w:b/>
          <w:u w:val="single"/>
        </w:rPr>
        <w:t>Employer Services</w:t>
      </w:r>
    </w:p>
    <w:p w:rsidR="00920105" w:rsidRDefault="00920105" w:rsidP="007E42F8">
      <w:pPr>
        <w:numPr>
          <w:ilvl w:val="1"/>
          <w:numId w:val="0"/>
        </w:numPr>
        <w:spacing w:line="276" w:lineRule="auto"/>
        <w:ind w:left="360"/>
        <w:jc w:val="both"/>
        <w:rPr>
          <w:rFonts w:asciiTheme="minorHAnsi" w:hAnsiTheme="minorHAnsi"/>
          <w:lang w:bidi="en-US"/>
        </w:rPr>
      </w:pPr>
    </w:p>
    <w:p w:rsidR="007E42F8" w:rsidRPr="007E42F8" w:rsidRDefault="007E42F8" w:rsidP="007E42F8">
      <w:pPr>
        <w:numPr>
          <w:ilvl w:val="1"/>
          <w:numId w:val="0"/>
        </w:numPr>
        <w:spacing w:line="276" w:lineRule="auto"/>
        <w:ind w:left="360"/>
        <w:jc w:val="both"/>
        <w:rPr>
          <w:rFonts w:asciiTheme="minorHAnsi" w:hAnsiTheme="minorHAnsi"/>
          <w:lang w:bidi="en-US"/>
        </w:rPr>
      </w:pPr>
      <w:r w:rsidRPr="007E42F8">
        <w:rPr>
          <w:rFonts w:asciiTheme="minorHAnsi" w:hAnsiTheme="minorHAnsi"/>
          <w:lang w:bidi="en-US"/>
        </w:rPr>
        <w:t>Mr. Acker shared with the Committee that the Business Services Integration Team continues to meet monthly with Business Service Representatives from across the region. The purpose of this team is to address Employer Service Standards in the OneStop Certification Standards. These are still pending. The team is currently reviewing the Business Engagement Plan for WIOA compliance. Patty Manley, Business Service Representative for WorkLink, is leading the team and has reached out to Ready SC and to Rick Murphy (Regional Workforce Adviser) with the Regional Education Center to ask them to join this group.</w:t>
      </w:r>
    </w:p>
    <w:p w:rsidR="007E42F8" w:rsidRDefault="007E42F8" w:rsidP="007E42F8">
      <w:pPr>
        <w:ind w:left="360"/>
        <w:jc w:val="both"/>
        <w:rPr>
          <w:rFonts w:asciiTheme="minorHAnsi" w:hAnsiTheme="minorHAnsi" w:cs="Arial"/>
          <w:b/>
          <w:u w:val="single"/>
        </w:rPr>
      </w:pPr>
    </w:p>
    <w:p w:rsidR="00B70C9A" w:rsidRPr="007E42F8" w:rsidRDefault="00B70C9A" w:rsidP="00B70C9A">
      <w:pPr>
        <w:pStyle w:val="ListParagraph"/>
        <w:numPr>
          <w:ilvl w:val="0"/>
          <w:numId w:val="17"/>
        </w:numPr>
        <w:ind w:left="720"/>
        <w:jc w:val="both"/>
        <w:rPr>
          <w:rFonts w:asciiTheme="minorHAnsi" w:hAnsiTheme="minorHAnsi" w:cs="Arial"/>
          <w:sz w:val="24"/>
          <w:szCs w:val="24"/>
        </w:rPr>
      </w:pPr>
      <w:r w:rsidRPr="007E42F8">
        <w:rPr>
          <w:rFonts w:asciiTheme="minorHAnsi" w:hAnsiTheme="minorHAnsi" w:cs="Arial"/>
          <w:sz w:val="24"/>
          <w:szCs w:val="24"/>
        </w:rPr>
        <w:t>Business Engagement</w:t>
      </w:r>
    </w:p>
    <w:p w:rsidR="007E42F8" w:rsidRPr="00275AD4" w:rsidRDefault="007E42F8" w:rsidP="007E42F8">
      <w:pPr>
        <w:pStyle w:val="ListParagraph"/>
        <w:jc w:val="both"/>
        <w:rPr>
          <w:rFonts w:asciiTheme="minorHAnsi" w:hAnsiTheme="minorHAnsi" w:cs="Arial"/>
          <w:sz w:val="24"/>
          <w:szCs w:val="24"/>
        </w:rPr>
      </w:pPr>
      <w:r w:rsidRPr="007E42F8">
        <w:rPr>
          <w:rFonts w:asciiTheme="minorHAnsi" w:hAnsiTheme="minorHAnsi" w:cs="Arial"/>
          <w:sz w:val="24"/>
          <w:szCs w:val="24"/>
        </w:rPr>
        <w:t xml:space="preserve">The State Workforce Development Board set a goal for PY’15 to engage 10,000 new businesses/employers and to enroll them in the Customer Relationship Manager module of the SC Works Online Services database. To reach the goal, each workforce area must increase employer engagement by 10.1%; WorkLink’s goal is to engage 685 new employers.  The policy states that “employer engagement is defined as an in-person consultation with a new business to promote and discuss the range of services available through the SC Works system.  Consult must be with a company rep that has hiring authority. Phone calls, emails, &amp; informational packets or business cards left are </w:t>
      </w:r>
      <w:r w:rsidRPr="00275AD4">
        <w:rPr>
          <w:rFonts w:asciiTheme="minorHAnsi" w:hAnsiTheme="minorHAnsi" w:cs="Arial"/>
          <w:sz w:val="24"/>
          <w:szCs w:val="24"/>
        </w:rPr>
        <w:t>not included in this definition.”  We are working with Department of Employment and Workforce (DEW) recruiters, Henkels &amp; McCoy staff and DEW Veteran Representatives to meet this goal. At the end of August our area had engaged 95 new businesses.  We are waiting on the September and October reports from the State.</w:t>
      </w:r>
    </w:p>
    <w:p w:rsidR="007E42F8" w:rsidRPr="00275AD4" w:rsidRDefault="007E42F8" w:rsidP="007E42F8">
      <w:pPr>
        <w:pStyle w:val="ListParagraph"/>
        <w:jc w:val="both"/>
        <w:rPr>
          <w:rFonts w:asciiTheme="minorHAnsi" w:hAnsiTheme="minorHAnsi" w:cs="Arial"/>
          <w:sz w:val="24"/>
          <w:szCs w:val="24"/>
        </w:rPr>
      </w:pPr>
    </w:p>
    <w:p w:rsidR="00B70C9A" w:rsidRPr="00275AD4" w:rsidRDefault="00B70C9A" w:rsidP="00B70C9A">
      <w:pPr>
        <w:pStyle w:val="ListParagraph"/>
        <w:numPr>
          <w:ilvl w:val="0"/>
          <w:numId w:val="17"/>
        </w:numPr>
        <w:ind w:left="720"/>
        <w:jc w:val="both"/>
        <w:rPr>
          <w:rFonts w:asciiTheme="minorHAnsi" w:hAnsiTheme="minorHAnsi" w:cs="Arial"/>
          <w:sz w:val="24"/>
          <w:szCs w:val="24"/>
        </w:rPr>
      </w:pPr>
      <w:r w:rsidRPr="00275AD4">
        <w:rPr>
          <w:rFonts w:asciiTheme="minorHAnsi" w:hAnsiTheme="minorHAnsi" w:cs="Arial"/>
          <w:sz w:val="24"/>
          <w:szCs w:val="24"/>
        </w:rPr>
        <w:t>Covidien Layoff/Job Fair</w:t>
      </w:r>
    </w:p>
    <w:p w:rsidR="007E42F8" w:rsidRPr="00275AD4" w:rsidRDefault="007E42F8" w:rsidP="007E42F8">
      <w:pPr>
        <w:pStyle w:val="ListParagraph"/>
        <w:jc w:val="both"/>
        <w:rPr>
          <w:rFonts w:asciiTheme="minorHAnsi" w:hAnsiTheme="minorHAnsi" w:cs="Arial"/>
          <w:sz w:val="24"/>
          <w:szCs w:val="24"/>
        </w:rPr>
      </w:pPr>
      <w:r w:rsidRPr="00275AD4">
        <w:rPr>
          <w:rFonts w:asciiTheme="minorHAnsi" w:hAnsiTheme="minorHAnsi" w:cs="Arial"/>
          <w:sz w:val="24"/>
          <w:szCs w:val="24"/>
        </w:rPr>
        <w:t xml:space="preserve">The SC Works Centers hosted a job fair on October 14, 2015 on-site at Covidien. WorkLink, Henkels and McCoy, SCDEW Recruiters and Trade worked together to serve 45 soon to be laid off employees to find new employment. The following employers were present at the job fair: Jtekt, Michelin, Greenfield and Itron. Tri-County Technical </w:t>
      </w:r>
      <w:r w:rsidRPr="00275AD4">
        <w:rPr>
          <w:rFonts w:asciiTheme="minorHAnsi" w:hAnsiTheme="minorHAnsi" w:cs="Arial"/>
          <w:sz w:val="24"/>
          <w:szCs w:val="24"/>
        </w:rPr>
        <w:lastRenderedPageBreak/>
        <w:t>College Corporate &amp; Community Education division was present to discuss MSSC training opportunities. Rapid Response information was given out the following week.</w:t>
      </w:r>
    </w:p>
    <w:p w:rsidR="007E42F8" w:rsidRPr="00275AD4" w:rsidRDefault="007E42F8" w:rsidP="007E42F8">
      <w:pPr>
        <w:pStyle w:val="ListParagraph"/>
        <w:jc w:val="both"/>
        <w:rPr>
          <w:rFonts w:asciiTheme="minorHAnsi" w:hAnsiTheme="minorHAnsi" w:cs="Arial"/>
          <w:sz w:val="24"/>
          <w:szCs w:val="24"/>
        </w:rPr>
      </w:pPr>
    </w:p>
    <w:p w:rsidR="00B70C9A" w:rsidRPr="00275AD4" w:rsidRDefault="00B70C9A" w:rsidP="00B70C9A">
      <w:pPr>
        <w:pStyle w:val="ListParagraph"/>
        <w:numPr>
          <w:ilvl w:val="0"/>
          <w:numId w:val="17"/>
        </w:numPr>
        <w:ind w:left="720"/>
        <w:jc w:val="both"/>
        <w:rPr>
          <w:rFonts w:asciiTheme="minorHAnsi" w:hAnsiTheme="minorHAnsi" w:cs="Arial"/>
          <w:sz w:val="24"/>
          <w:szCs w:val="24"/>
        </w:rPr>
      </w:pPr>
      <w:r w:rsidRPr="00275AD4">
        <w:rPr>
          <w:rFonts w:asciiTheme="minorHAnsi" w:hAnsiTheme="minorHAnsi" w:cs="Arial"/>
          <w:sz w:val="24"/>
          <w:szCs w:val="24"/>
        </w:rPr>
        <w:t>Incumbent Worker Training Grants</w:t>
      </w:r>
    </w:p>
    <w:p w:rsidR="007E42F8" w:rsidRPr="00275AD4" w:rsidRDefault="007E42F8" w:rsidP="007E42F8">
      <w:pPr>
        <w:pStyle w:val="ListParagraph"/>
        <w:jc w:val="both"/>
        <w:rPr>
          <w:rFonts w:asciiTheme="minorHAnsi" w:hAnsiTheme="minorHAnsi" w:cs="Arial"/>
          <w:sz w:val="24"/>
          <w:szCs w:val="24"/>
        </w:rPr>
      </w:pPr>
      <w:r w:rsidRPr="00275AD4">
        <w:rPr>
          <w:rFonts w:asciiTheme="minorHAnsi" w:hAnsiTheme="minorHAnsi" w:cs="Arial"/>
          <w:sz w:val="24"/>
          <w:szCs w:val="24"/>
        </w:rPr>
        <w:t>Ulbrich is the remaining rapid response IWT grant, set to finish on December 30, 2015. One class remains to be completed and billed. There is one new rapid response IWT application pending for Stanco Metal Products. It has been routed to DEW for review.</w:t>
      </w:r>
    </w:p>
    <w:p w:rsidR="007E42F8" w:rsidRPr="00275AD4" w:rsidRDefault="007E42F8" w:rsidP="007E42F8">
      <w:pPr>
        <w:pStyle w:val="ListParagraph"/>
        <w:jc w:val="both"/>
        <w:rPr>
          <w:rFonts w:asciiTheme="minorHAnsi" w:hAnsiTheme="minorHAnsi" w:cs="Arial"/>
          <w:sz w:val="24"/>
          <w:szCs w:val="24"/>
        </w:rPr>
      </w:pPr>
    </w:p>
    <w:p w:rsidR="007E42F8" w:rsidRPr="00275AD4" w:rsidRDefault="007E42F8" w:rsidP="007E42F8">
      <w:pPr>
        <w:pStyle w:val="ListParagraph"/>
        <w:jc w:val="both"/>
        <w:rPr>
          <w:rFonts w:asciiTheme="minorHAnsi" w:hAnsiTheme="minorHAnsi" w:cs="Arial"/>
          <w:sz w:val="24"/>
          <w:szCs w:val="24"/>
          <w:lang w:bidi="en-US"/>
        </w:rPr>
      </w:pPr>
      <w:r w:rsidRPr="00275AD4">
        <w:rPr>
          <w:rFonts w:asciiTheme="minorHAnsi" w:hAnsiTheme="minorHAnsi" w:cs="Arial"/>
          <w:sz w:val="24"/>
          <w:szCs w:val="24"/>
          <w:lang w:bidi="en-US"/>
        </w:rPr>
        <w:t>WorkLink has also issued a request for proposals for local IWT grants. WorkLink was awarded with approximately $45,000 to award to companies in the WorkLink region. The funds will be split according to county fair share. The Economic Developers will form an ad hoc committee that will meet on November 9 to decide on a recommendation for funding.</w:t>
      </w:r>
    </w:p>
    <w:p w:rsidR="007E42F8" w:rsidRPr="00275AD4" w:rsidRDefault="007E42F8" w:rsidP="007E42F8">
      <w:pPr>
        <w:pStyle w:val="ListParagraph"/>
        <w:jc w:val="both"/>
        <w:rPr>
          <w:rFonts w:asciiTheme="minorHAnsi" w:hAnsiTheme="minorHAnsi" w:cs="Arial"/>
          <w:sz w:val="24"/>
          <w:szCs w:val="24"/>
        </w:rPr>
      </w:pPr>
    </w:p>
    <w:p w:rsidR="00B70C9A" w:rsidRPr="00275AD4" w:rsidRDefault="00B70C9A" w:rsidP="00B70C9A">
      <w:pPr>
        <w:pStyle w:val="ListParagraph"/>
        <w:numPr>
          <w:ilvl w:val="0"/>
          <w:numId w:val="17"/>
        </w:numPr>
        <w:ind w:left="720"/>
        <w:jc w:val="both"/>
        <w:rPr>
          <w:rFonts w:asciiTheme="minorHAnsi" w:hAnsiTheme="minorHAnsi" w:cs="Arial"/>
          <w:sz w:val="24"/>
          <w:szCs w:val="24"/>
        </w:rPr>
      </w:pPr>
      <w:r w:rsidRPr="00275AD4">
        <w:rPr>
          <w:rFonts w:asciiTheme="minorHAnsi" w:hAnsiTheme="minorHAnsi" w:cs="Arial"/>
          <w:sz w:val="24"/>
          <w:szCs w:val="24"/>
        </w:rPr>
        <w:t>On-</w:t>
      </w:r>
      <w:proofErr w:type="spellStart"/>
      <w:r w:rsidRPr="00275AD4">
        <w:rPr>
          <w:rFonts w:asciiTheme="minorHAnsi" w:hAnsiTheme="minorHAnsi" w:cs="Arial"/>
          <w:sz w:val="24"/>
          <w:szCs w:val="24"/>
        </w:rPr>
        <w:t>th</w:t>
      </w:r>
      <w:proofErr w:type="spellEnd"/>
      <w:r w:rsidRPr="00275AD4">
        <w:rPr>
          <w:rFonts w:asciiTheme="minorHAnsi" w:hAnsiTheme="minorHAnsi" w:cs="Arial"/>
          <w:sz w:val="24"/>
          <w:szCs w:val="24"/>
        </w:rPr>
        <w:t>-Job Training Coordination Update</w:t>
      </w:r>
    </w:p>
    <w:p w:rsidR="00275AD4" w:rsidRDefault="00275AD4" w:rsidP="00920105">
      <w:pPr>
        <w:pStyle w:val="ListParagraph"/>
        <w:jc w:val="both"/>
        <w:rPr>
          <w:rFonts w:asciiTheme="minorHAnsi" w:hAnsiTheme="minorHAnsi" w:cs="Arial"/>
          <w:sz w:val="24"/>
          <w:szCs w:val="24"/>
        </w:rPr>
      </w:pPr>
      <w:r w:rsidRPr="00275AD4">
        <w:rPr>
          <w:rFonts w:asciiTheme="minorHAnsi" w:hAnsiTheme="minorHAnsi" w:cs="Arial"/>
          <w:sz w:val="24"/>
          <w:szCs w:val="24"/>
        </w:rPr>
        <w:t xml:space="preserve">Anderson employers utilizing OJT funds are going well.  WorkLink has two successful completions with K&amp;K Trucking and MTS Office Machines. There was one unsuccessful completion at Belton Metals due to a participant quitting. The participant was 70 hours short of successful completion of the contract; however, the remaining participant still has an active OJT contract ongoing at Belton Metals. This participant is doing very well despite multiple barriers, including being an ex-offender and homeless. OJT agreements in Oconee County with </w:t>
      </w:r>
      <w:proofErr w:type="spellStart"/>
      <w:r w:rsidRPr="00275AD4">
        <w:rPr>
          <w:rFonts w:asciiTheme="minorHAnsi" w:hAnsiTheme="minorHAnsi" w:cs="Arial"/>
          <w:sz w:val="24"/>
          <w:szCs w:val="24"/>
        </w:rPr>
        <w:t>MoreSun</w:t>
      </w:r>
      <w:proofErr w:type="spellEnd"/>
      <w:r w:rsidRPr="00275AD4">
        <w:rPr>
          <w:rFonts w:asciiTheme="minorHAnsi" w:hAnsiTheme="minorHAnsi" w:cs="Arial"/>
          <w:sz w:val="24"/>
          <w:szCs w:val="24"/>
        </w:rPr>
        <w:t xml:space="preserve"> Custom Woodworking and in Pickens County at Reliable Automatic Sprinkler Co. have recently been executed. Ms. Manley is currently in the process of establishing OJT contracts with VCI and Wilbert Plastics in Pickens County, and is following up with Robinson Home Improvement, a small business that has expressed interest. The On-the-Job Training Contract log is in the Board packet.</w:t>
      </w:r>
    </w:p>
    <w:p w:rsidR="00275AD4" w:rsidRPr="00275AD4" w:rsidRDefault="00275AD4" w:rsidP="00275AD4">
      <w:pPr>
        <w:pStyle w:val="ListParagraph"/>
        <w:jc w:val="both"/>
        <w:rPr>
          <w:rFonts w:asciiTheme="minorHAnsi" w:hAnsiTheme="minorHAnsi" w:cs="Arial"/>
          <w:sz w:val="24"/>
          <w:szCs w:val="24"/>
        </w:rPr>
      </w:pPr>
    </w:p>
    <w:p w:rsidR="00275AD4" w:rsidRPr="00920105" w:rsidRDefault="00B70C9A" w:rsidP="00920105">
      <w:pPr>
        <w:pStyle w:val="ListParagraph"/>
        <w:numPr>
          <w:ilvl w:val="0"/>
          <w:numId w:val="17"/>
        </w:numPr>
        <w:ind w:left="720"/>
        <w:jc w:val="both"/>
        <w:rPr>
          <w:rFonts w:asciiTheme="minorHAnsi" w:hAnsiTheme="minorHAnsi" w:cs="Arial"/>
          <w:sz w:val="24"/>
          <w:szCs w:val="24"/>
        </w:rPr>
      </w:pPr>
      <w:r w:rsidRPr="00920105">
        <w:rPr>
          <w:rFonts w:asciiTheme="minorHAnsi" w:hAnsiTheme="minorHAnsi" w:cs="Arial"/>
          <w:sz w:val="24"/>
          <w:szCs w:val="24"/>
        </w:rPr>
        <w:t>Work-Based Learning Policy</w:t>
      </w:r>
    </w:p>
    <w:p w:rsidR="00275AD4" w:rsidRPr="00275AD4" w:rsidRDefault="00275AD4" w:rsidP="00920105">
      <w:pPr>
        <w:pStyle w:val="ListParagraph"/>
        <w:jc w:val="both"/>
        <w:rPr>
          <w:rFonts w:asciiTheme="minorHAnsi" w:hAnsiTheme="minorHAnsi" w:cs="Arial"/>
        </w:rPr>
      </w:pPr>
      <w:r w:rsidRPr="00275AD4">
        <w:rPr>
          <w:rFonts w:asciiTheme="minorHAnsi" w:hAnsiTheme="minorHAnsi"/>
          <w:sz w:val="24"/>
          <w:szCs w:val="24"/>
          <w:lang w:bidi="en-US"/>
        </w:rPr>
        <w:t>Ms. Kelly brought forth a proposed policy for Work-Based Learning. Ms. Kelly stated that the policy formalizes (for the purposes of WIOA) how we handle business services in the region. The following are guidelines outlined in the policy:</w:t>
      </w:r>
    </w:p>
    <w:p w:rsidR="00275AD4" w:rsidRPr="00275AD4" w:rsidRDefault="00275AD4" w:rsidP="00920105">
      <w:pPr>
        <w:pStyle w:val="ListParagraph"/>
        <w:numPr>
          <w:ilvl w:val="0"/>
          <w:numId w:val="19"/>
        </w:numPr>
        <w:spacing w:after="0"/>
        <w:ind w:left="1440"/>
        <w:jc w:val="both"/>
        <w:rPr>
          <w:rFonts w:asciiTheme="minorHAnsi" w:hAnsiTheme="minorHAnsi"/>
          <w:sz w:val="24"/>
          <w:szCs w:val="24"/>
          <w:lang w:bidi="en-US"/>
        </w:rPr>
      </w:pPr>
      <w:r w:rsidRPr="00275AD4">
        <w:rPr>
          <w:rFonts w:asciiTheme="minorHAnsi" w:hAnsiTheme="minorHAnsi"/>
          <w:sz w:val="24"/>
          <w:szCs w:val="24"/>
          <w:lang w:bidi="en-US"/>
        </w:rPr>
        <w:t>OJT and ITAs will be written for Apprenticeships. The total for the apprenticeships will be subject to the $5,000 per program year or $10,000 lifetime cap.</w:t>
      </w:r>
    </w:p>
    <w:p w:rsidR="00275AD4" w:rsidRPr="00275AD4" w:rsidRDefault="00275AD4" w:rsidP="00920105">
      <w:pPr>
        <w:pStyle w:val="ListParagraph"/>
        <w:numPr>
          <w:ilvl w:val="0"/>
          <w:numId w:val="19"/>
        </w:numPr>
        <w:spacing w:after="0"/>
        <w:ind w:left="1440"/>
        <w:jc w:val="both"/>
        <w:rPr>
          <w:rFonts w:asciiTheme="minorHAnsi" w:hAnsiTheme="minorHAnsi"/>
          <w:sz w:val="24"/>
          <w:szCs w:val="24"/>
          <w:lang w:bidi="en-US"/>
        </w:rPr>
      </w:pPr>
      <w:r w:rsidRPr="00275AD4">
        <w:rPr>
          <w:rFonts w:asciiTheme="minorHAnsi" w:hAnsiTheme="minorHAnsi"/>
          <w:sz w:val="24"/>
          <w:szCs w:val="24"/>
          <w:lang w:bidi="en-US"/>
        </w:rPr>
        <w:t>OJT will be reimbursed at the 75% rate for small businesses (250 employees or less) or long-term unemployed individuals 16 weeks or longer); otherwise, 50% reimbursement will be used.</w:t>
      </w:r>
    </w:p>
    <w:p w:rsidR="00275AD4" w:rsidRPr="00275AD4" w:rsidRDefault="00275AD4" w:rsidP="00920105">
      <w:pPr>
        <w:pStyle w:val="ListParagraph"/>
        <w:numPr>
          <w:ilvl w:val="0"/>
          <w:numId w:val="19"/>
        </w:numPr>
        <w:spacing w:after="0"/>
        <w:ind w:left="1440"/>
        <w:jc w:val="both"/>
        <w:rPr>
          <w:rFonts w:asciiTheme="minorHAnsi" w:hAnsiTheme="minorHAnsi"/>
          <w:sz w:val="24"/>
          <w:szCs w:val="24"/>
          <w:lang w:bidi="en-US"/>
        </w:rPr>
      </w:pPr>
      <w:r w:rsidRPr="00275AD4">
        <w:rPr>
          <w:rFonts w:asciiTheme="minorHAnsi" w:hAnsiTheme="minorHAnsi"/>
          <w:sz w:val="24"/>
          <w:szCs w:val="24"/>
          <w:lang w:bidi="en-US"/>
        </w:rPr>
        <w:t>IWT funds set aside by the Board will be handled by an ad hoc committee.</w:t>
      </w:r>
    </w:p>
    <w:p w:rsidR="00275AD4" w:rsidRPr="00275AD4" w:rsidRDefault="00275AD4" w:rsidP="00920105">
      <w:pPr>
        <w:pStyle w:val="ListParagraph"/>
        <w:numPr>
          <w:ilvl w:val="0"/>
          <w:numId w:val="19"/>
        </w:numPr>
        <w:spacing w:after="0"/>
        <w:ind w:left="1440"/>
        <w:jc w:val="both"/>
        <w:rPr>
          <w:rFonts w:asciiTheme="minorHAnsi" w:hAnsiTheme="minorHAnsi"/>
          <w:sz w:val="24"/>
          <w:szCs w:val="24"/>
          <w:lang w:bidi="en-US"/>
        </w:rPr>
      </w:pPr>
      <w:r w:rsidRPr="00275AD4">
        <w:rPr>
          <w:rFonts w:asciiTheme="minorHAnsi" w:hAnsiTheme="minorHAnsi"/>
          <w:sz w:val="24"/>
          <w:szCs w:val="24"/>
          <w:lang w:bidi="en-US"/>
        </w:rPr>
        <w:lastRenderedPageBreak/>
        <w:t>Transitional Jobs will not be pursued at this time.</w:t>
      </w:r>
    </w:p>
    <w:p w:rsidR="00275AD4" w:rsidRDefault="00275AD4" w:rsidP="00920105">
      <w:pPr>
        <w:pStyle w:val="ListParagraph"/>
        <w:ind w:left="1440"/>
        <w:jc w:val="both"/>
        <w:rPr>
          <w:rFonts w:asciiTheme="minorHAnsi" w:hAnsiTheme="minorHAnsi"/>
          <w:sz w:val="24"/>
          <w:szCs w:val="24"/>
          <w:lang w:bidi="en-US"/>
        </w:rPr>
      </w:pPr>
      <w:r w:rsidRPr="00275AD4">
        <w:rPr>
          <w:rFonts w:asciiTheme="minorHAnsi" w:hAnsiTheme="minorHAnsi"/>
          <w:sz w:val="24"/>
          <w:szCs w:val="24"/>
          <w:lang w:bidi="en-US"/>
        </w:rPr>
        <w:t>The proposed policy is available in the Board packet.</w:t>
      </w:r>
    </w:p>
    <w:p w:rsidR="00920105" w:rsidRPr="00275AD4" w:rsidRDefault="00920105" w:rsidP="00920105">
      <w:pPr>
        <w:pStyle w:val="ListParagraph"/>
        <w:ind w:left="1440"/>
        <w:jc w:val="both"/>
        <w:rPr>
          <w:rFonts w:asciiTheme="minorHAnsi" w:hAnsiTheme="minorHAnsi" w:cs="Arial"/>
          <w:sz w:val="24"/>
          <w:szCs w:val="24"/>
        </w:rPr>
      </w:pPr>
    </w:p>
    <w:p w:rsidR="00920105" w:rsidRPr="00B57E18" w:rsidRDefault="00920105" w:rsidP="00920105">
      <w:pPr>
        <w:pStyle w:val="ListParagraph"/>
        <w:ind w:left="0"/>
        <w:jc w:val="both"/>
        <w:rPr>
          <w:rFonts w:asciiTheme="minorHAnsi" w:hAnsiTheme="minorHAnsi" w:cs="Arial"/>
          <w:b/>
          <w:sz w:val="24"/>
          <w:szCs w:val="24"/>
        </w:rPr>
      </w:pPr>
      <w:r w:rsidRPr="00B57E18">
        <w:rPr>
          <w:rFonts w:asciiTheme="minorHAnsi" w:hAnsiTheme="minorHAnsi" w:cs="Arial"/>
          <w:b/>
          <w:sz w:val="24"/>
          <w:szCs w:val="24"/>
        </w:rPr>
        <w:t xml:space="preserve">ACTION TAKEN:  Danny Brothers made a motion </w:t>
      </w:r>
      <w:r>
        <w:rPr>
          <w:rFonts w:asciiTheme="minorHAnsi" w:hAnsiTheme="minorHAnsi" w:cs="Arial"/>
          <w:b/>
          <w:sz w:val="24"/>
          <w:szCs w:val="24"/>
        </w:rPr>
        <w:t xml:space="preserve">to </w:t>
      </w:r>
      <w:r>
        <w:rPr>
          <w:rFonts w:asciiTheme="minorHAnsi" w:hAnsiTheme="minorHAnsi" w:cs="Arial"/>
          <w:b/>
          <w:sz w:val="24"/>
          <w:szCs w:val="24"/>
        </w:rPr>
        <w:t>adopt the Work Based Learning Policy</w:t>
      </w:r>
      <w:r>
        <w:rPr>
          <w:rFonts w:asciiTheme="minorHAnsi" w:hAnsiTheme="minorHAnsi" w:cs="Arial"/>
          <w:b/>
          <w:sz w:val="24"/>
          <w:szCs w:val="24"/>
        </w:rPr>
        <w:t xml:space="preserve"> as presented</w:t>
      </w:r>
      <w:r w:rsidRPr="00B57E18">
        <w:rPr>
          <w:rFonts w:asciiTheme="minorHAnsi" w:hAnsiTheme="minorHAnsi" w:cs="Arial"/>
          <w:b/>
          <w:sz w:val="24"/>
          <w:szCs w:val="24"/>
        </w:rPr>
        <w:t xml:space="preserve">, seconded by Ed </w:t>
      </w:r>
      <w:proofErr w:type="gramStart"/>
      <w:r w:rsidRPr="00B57E18">
        <w:rPr>
          <w:rFonts w:asciiTheme="minorHAnsi" w:hAnsiTheme="minorHAnsi" w:cs="Arial"/>
          <w:b/>
          <w:sz w:val="24"/>
          <w:szCs w:val="24"/>
        </w:rPr>
        <w:t>Parris .</w:t>
      </w:r>
      <w:proofErr w:type="gramEnd"/>
      <w:r w:rsidRPr="00B57E18">
        <w:rPr>
          <w:rFonts w:asciiTheme="minorHAnsi" w:hAnsiTheme="minorHAnsi" w:cs="Arial"/>
          <w:b/>
          <w:sz w:val="24"/>
          <w:szCs w:val="24"/>
        </w:rPr>
        <w:t xml:space="preserve"> The motion carried with a unanimous vote.</w:t>
      </w:r>
    </w:p>
    <w:p w:rsidR="00275AD4" w:rsidRPr="00B57E18" w:rsidRDefault="00275AD4" w:rsidP="00A72F7B">
      <w:pPr>
        <w:ind w:left="360"/>
        <w:jc w:val="both"/>
        <w:rPr>
          <w:rFonts w:asciiTheme="minorHAnsi" w:hAnsiTheme="minorHAnsi" w:cs="Arial"/>
          <w:color w:val="FF0000"/>
        </w:rPr>
      </w:pPr>
      <w:bookmarkStart w:id="0" w:name="_GoBack"/>
      <w:bookmarkEnd w:id="0"/>
    </w:p>
    <w:p w:rsidR="00A72F7B" w:rsidRPr="00B57E18" w:rsidRDefault="00A72F7B" w:rsidP="00A72F7B">
      <w:pPr>
        <w:numPr>
          <w:ilvl w:val="0"/>
          <w:numId w:val="1"/>
        </w:numPr>
        <w:ind w:left="360"/>
        <w:jc w:val="both"/>
        <w:rPr>
          <w:rFonts w:asciiTheme="minorHAnsi" w:hAnsiTheme="minorHAnsi" w:cs="Arial"/>
          <w:b/>
          <w:u w:val="single"/>
        </w:rPr>
      </w:pPr>
      <w:r w:rsidRPr="00B57E18">
        <w:rPr>
          <w:rFonts w:asciiTheme="minorHAnsi" w:hAnsiTheme="minorHAnsi" w:cs="Arial"/>
          <w:b/>
          <w:u w:val="single"/>
        </w:rPr>
        <w:t>Other Business</w:t>
      </w:r>
    </w:p>
    <w:p w:rsidR="00C87D4E" w:rsidRPr="00B57E18" w:rsidRDefault="00C87D4E" w:rsidP="00C87D4E">
      <w:pPr>
        <w:ind w:left="360"/>
        <w:jc w:val="both"/>
        <w:rPr>
          <w:rFonts w:asciiTheme="minorHAnsi" w:hAnsiTheme="minorHAnsi" w:cs="Arial"/>
          <w:b/>
          <w:u w:val="single"/>
        </w:rPr>
      </w:pPr>
    </w:p>
    <w:p w:rsidR="007E42F8" w:rsidRDefault="007E42F8" w:rsidP="007E42F8">
      <w:pPr>
        <w:pStyle w:val="ListParagraph"/>
        <w:numPr>
          <w:ilvl w:val="1"/>
          <w:numId w:val="11"/>
        </w:numPr>
        <w:tabs>
          <w:tab w:val="right" w:pos="9360"/>
        </w:tabs>
        <w:spacing w:after="0" w:line="240" w:lineRule="auto"/>
        <w:ind w:left="720"/>
        <w:rPr>
          <w:rFonts w:asciiTheme="minorHAnsi" w:hAnsiTheme="minorHAnsi" w:cs="Arial"/>
          <w:sz w:val="24"/>
          <w:szCs w:val="24"/>
        </w:rPr>
      </w:pPr>
      <w:r>
        <w:rPr>
          <w:rFonts w:asciiTheme="minorHAnsi" w:hAnsiTheme="minorHAnsi" w:cs="Arial"/>
          <w:sz w:val="24"/>
          <w:szCs w:val="24"/>
        </w:rPr>
        <w:t>Committee Meeting Dates</w:t>
      </w:r>
    </w:p>
    <w:p w:rsidR="00275AD4" w:rsidRDefault="00275AD4" w:rsidP="00275AD4">
      <w:pPr>
        <w:pStyle w:val="ListParagraph"/>
        <w:tabs>
          <w:tab w:val="right" w:pos="9360"/>
        </w:tabs>
        <w:spacing w:after="0" w:line="240" w:lineRule="auto"/>
        <w:rPr>
          <w:rFonts w:asciiTheme="minorHAnsi" w:hAnsiTheme="minorHAnsi" w:cs="Arial"/>
          <w:sz w:val="24"/>
          <w:szCs w:val="24"/>
        </w:rPr>
      </w:pPr>
      <w:r w:rsidRPr="00275AD4">
        <w:rPr>
          <w:rFonts w:asciiTheme="minorHAnsi" w:hAnsiTheme="minorHAnsi" w:cs="Arial"/>
          <w:sz w:val="24"/>
          <w:szCs w:val="24"/>
        </w:rPr>
        <w:t>The following 2016 Committee meeting dates were approved by the committee: January 20, 2016; March 16, 2016; May 18, 2016; August 17, 2016; October 19, 2016.</w:t>
      </w:r>
    </w:p>
    <w:p w:rsidR="00275AD4" w:rsidRDefault="00275AD4" w:rsidP="00275AD4">
      <w:pPr>
        <w:pStyle w:val="ListParagraph"/>
        <w:tabs>
          <w:tab w:val="right" w:pos="9360"/>
        </w:tabs>
        <w:spacing w:after="0" w:line="240" w:lineRule="auto"/>
        <w:rPr>
          <w:rFonts w:asciiTheme="minorHAnsi" w:hAnsiTheme="minorHAnsi" w:cs="Arial"/>
          <w:sz w:val="24"/>
          <w:szCs w:val="24"/>
        </w:rPr>
      </w:pPr>
    </w:p>
    <w:p w:rsidR="007E42F8" w:rsidRDefault="007E42F8" w:rsidP="007E42F8">
      <w:pPr>
        <w:pStyle w:val="ListParagraph"/>
        <w:numPr>
          <w:ilvl w:val="1"/>
          <w:numId w:val="11"/>
        </w:numPr>
        <w:tabs>
          <w:tab w:val="right" w:pos="9360"/>
        </w:tabs>
        <w:spacing w:after="0" w:line="240" w:lineRule="auto"/>
        <w:ind w:left="720"/>
        <w:rPr>
          <w:rFonts w:asciiTheme="minorHAnsi" w:hAnsiTheme="minorHAnsi" w:cs="Arial"/>
          <w:sz w:val="24"/>
          <w:szCs w:val="24"/>
        </w:rPr>
      </w:pPr>
      <w:r>
        <w:rPr>
          <w:rFonts w:asciiTheme="minorHAnsi" w:hAnsiTheme="minorHAnsi" w:cs="Arial"/>
          <w:sz w:val="24"/>
          <w:szCs w:val="24"/>
        </w:rPr>
        <w:t>Ad Hoc Committee Members</w:t>
      </w:r>
    </w:p>
    <w:p w:rsidR="00C87D4E" w:rsidRPr="00275AD4" w:rsidRDefault="00275AD4" w:rsidP="00275AD4">
      <w:pPr>
        <w:pStyle w:val="ListParagraph"/>
        <w:tabs>
          <w:tab w:val="right" w:pos="9360"/>
        </w:tabs>
        <w:rPr>
          <w:rFonts w:asciiTheme="minorHAnsi" w:hAnsiTheme="minorHAnsi" w:cs="Arial"/>
          <w:sz w:val="24"/>
          <w:szCs w:val="24"/>
        </w:rPr>
      </w:pPr>
      <w:r w:rsidRPr="00275AD4">
        <w:rPr>
          <w:rFonts w:asciiTheme="minorHAnsi" w:hAnsiTheme="minorHAnsi" w:cs="Arial"/>
          <w:sz w:val="24"/>
          <w:szCs w:val="24"/>
          <w:lang w:bidi="en-US"/>
        </w:rPr>
        <w:t>The Committee received one application for Kal Kunkel to join the Operations Committee. This application was tabled until the next One Stop Operations Committee meeting</w:t>
      </w:r>
      <w:r>
        <w:rPr>
          <w:rFonts w:asciiTheme="minorHAnsi" w:hAnsiTheme="minorHAnsi" w:cs="Arial"/>
          <w:sz w:val="24"/>
          <w:szCs w:val="24"/>
        </w:rPr>
        <w:t>.</w:t>
      </w:r>
    </w:p>
    <w:p w:rsidR="00C87D4E" w:rsidRPr="00B57E18" w:rsidRDefault="00C87D4E" w:rsidP="00C87D4E">
      <w:pPr>
        <w:pStyle w:val="ListParagraph"/>
        <w:tabs>
          <w:tab w:val="right" w:pos="9360"/>
        </w:tabs>
        <w:ind w:left="360"/>
        <w:rPr>
          <w:rFonts w:asciiTheme="minorHAnsi" w:hAnsiTheme="minorHAnsi" w:cs="Arial"/>
          <w:sz w:val="24"/>
          <w:szCs w:val="24"/>
        </w:rPr>
      </w:pPr>
    </w:p>
    <w:p w:rsidR="00A72F7B" w:rsidRPr="00B57E18" w:rsidRDefault="00A72F7B" w:rsidP="00C87D4E">
      <w:pPr>
        <w:pStyle w:val="ListParagraph"/>
        <w:numPr>
          <w:ilvl w:val="0"/>
          <w:numId w:val="1"/>
        </w:numPr>
        <w:tabs>
          <w:tab w:val="right" w:pos="9360"/>
        </w:tabs>
        <w:rPr>
          <w:rFonts w:asciiTheme="minorHAnsi" w:hAnsiTheme="minorHAnsi" w:cs="Arial"/>
          <w:sz w:val="24"/>
          <w:szCs w:val="24"/>
        </w:rPr>
      </w:pPr>
      <w:r w:rsidRPr="00B57E18">
        <w:rPr>
          <w:rFonts w:asciiTheme="minorHAnsi" w:hAnsiTheme="minorHAnsi" w:cs="Arial"/>
          <w:b/>
          <w:sz w:val="24"/>
          <w:szCs w:val="24"/>
          <w:u w:val="single"/>
        </w:rPr>
        <w:t>Adjourn</w:t>
      </w:r>
    </w:p>
    <w:p w:rsidR="00337451" w:rsidRPr="00B57E18" w:rsidRDefault="00CD22AD" w:rsidP="00A72F7B">
      <w:pPr>
        <w:ind w:left="360"/>
        <w:jc w:val="both"/>
        <w:rPr>
          <w:rFonts w:asciiTheme="minorHAnsi" w:hAnsiTheme="minorHAnsi" w:cs="Arial"/>
          <w:b/>
          <w:u w:val="single"/>
        </w:rPr>
      </w:pPr>
      <w:r w:rsidRPr="00B57E18">
        <w:rPr>
          <w:rFonts w:asciiTheme="minorHAnsi" w:hAnsiTheme="minorHAnsi" w:cs="Arial"/>
        </w:rPr>
        <w:tab/>
      </w:r>
      <w:r w:rsidRPr="00B57E18">
        <w:rPr>
          <w:rFonts w:asciiTheme="minorHAnsi" w:hAnsiTheme="minorHAnsi" w:cs="Arial"/>
        </w:rPr>
        <w:tab/>
      </w:r>
    </w:p>
    <w:p w:rsidR="00E31948" w:rsidRPr="00B57E18" w:rsidRDefault="00E31948" w:rsidP="00613921">
      <w:pPr>
        <w:jc w:val="both"/>
        <w:rPr>
          <w:rFonts w:ascii="Arial" w:hAnsi="Arial" w:cs="Arial"/>
        </w:rPr>
      </w:pPr>
    </w:p>
    <w:p w:rsidR="00761EB1" w:rsidRPr="00761EB1" w:rsidRDefault="00AB1DB7" w:rsidP="005E7C72">
      <w:pPr>
        <w:ind w:left="1440" w:firstLine="720"/>
        <w:jc w:val="right"/>
        <w:rPr>
          <w:rFonts w:ascii="Arial" w:hAnsi="Arial" w:cs="Arial"/>
          <w:sz w:val="20"/>
          <w:szCs w:val="20"/>
        </w:rPr>
      </w:pPr>
      <w:r w:rsidRPr="00B57E18">
        <w:rPr>
          <w:rFonts w:ascii="Arial" w:hAnsi="Arial" w:cs="Arial"/>
          <w:i/>
          <w:sz w:val="20"/>
          <w:szCs w:val="20"/>
        </w:rPr>
        <w:t xml:space="preserve">Respectfully submitted by: </w:t>
      </w:r>
      <w:r w:rsidR="00F05C6E" w:rsidRPr="00B57E18">
        <w:rPr>
          <w:rFonts w:ascii="Arial" w:hAnsi="Arial" w:cs="Arial"/>
          <w:i/>
          <w:sz w:val="20"/>
          <w:szCs w:val="20"/>
        </w:rPr>
        <w:t>Patty Manley</w:t>
      </w:r>
      <w:r w:rsidR="00F05C6E" w:rsidRPr="00C529F4">
        <w:rPr>
          <w:rFonts w:ascii="Arial" w:hAnsi="Arial" w:cs="Arial"/>
          <w:i/>
          <w:sz w:val="20"/>
          <w:szCs w:val="20"/>
        </w:rPr>
        <w:t>, Office Manager</w:t>
      </w:r>
    </w:p>
    <w:sectPr w:rsidR="00761EB1" w:rsidRPr="00761EB1" w:rsidSect="00D4025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6F" w:rsidRDefault="007D1A6F" w:rsidP="00586F12">
      <w:r>
        <w:separator/>
      </w:r>
    </w:p>
  </w:endnote>
  <w:endnote w:type="continuationSeparator" w:id="0">
    <w:p w:rsidR="007D1A6F" w:rsidRDefault="007D1A6F" w:rsidP="005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6F" w:rsidRDefault="00A72F7B">
    <w:pPr>
      <w:pStyle w:val="Footer"/>
      <w:rPr>
        <w:sz w:val="16"/>
        <w:szCs w:val="16"/>
      </w:rPr>
    </w:pPr>
    <w:r>
      <w:rPr>
        <w:sz w:val="16"/>
        <w:szCs w:val="16"/>
      </w:rPr>
      <w:t>OneStop Operations</w:t>
    </w:r>
    <w:r w:rsidR="007D1A6F">
      <w:rPr>
        <w:sz w:val="16"/>
        <w:szCs w:val="16"/>
      </w:rPr>
      <w:t xml:space="preserve"> Committee Meeting</w:t>
    </w:r>
  </w:p>
  <w:p w:rsidR="007D1A6F" w:rsidRPr="00586F12" w:rsidRDefault="00A72F7B">
    <w:pPr>
      <w:pStyle w:val="Footer"/>
      <w:rPr>
        <w:sz w:val="16"/>
        <w:szCs w:val="16"/>
      </w:rPr>
    </w:pPr>
    <w:r>
      <w:rPr>
        <w:sz w:val="16"/>
        <w:szCs w:val="16"/>
      </w:rPr>
      <w:t>Summary</w:t>
    </w:r>
    <w:r w:rsidR="007E082C">
      <w:rPr>
        <w:sz w:val="16"/>
        <w:szCs w:val="16"/>
      </w:rPr>
      <w:t xml:space="preserve"> 11</w:t>
    </w:r>
    <w:r w:rsidR="00EC761C">
      <w:rPr>
        <w:sz w:val="16"/>
        <w:szCs w:val="16"/>
      </w:rPr>
      <w:t>/</w:t>
    </w:r>
    <w:r w:rsidR="007E082C">
      <w:rPr>
        <w:sz w:val="16"/>
        <w:szCs w:val="16"/>
      </w:rPr>
      <w:t>04</w:t>
    </w:r>
    <w:r w:rsidR="007D1A6F">
      <w:rPr>
        <w:sz w:val="16"/>
        <w:szCs w:val="16"/>
      </w:rPr>
      <w:t>/2015</w:t>
    </w:r>
    <w:r w:rsidR="00E33A76">
      <w:rPr>
        <w:sz w:val="16"/>
        <w:szCs w:val="16"/>
      </w:rPr>
      <w:t xml:space="preserve">   </w:t>
    </w:r>
    <w:r w:rsidR="007D1A6F" w:rsidRPr="00586F12">
      <w:rPr>
        <w:sz w:val="16"/>
        <w:szCs w:val="16"/>
      </w:rPr>
      <w:t xml:space="preserve">Page </w:t>
    </w:r>
    <w:r w:rsidR="007D1A6F" w:rsidRPr="00586F12">
      <w:rPr>
        <w:sz w:val="16"/>
        <w:szCs w:val="16"/>
      </w:rPr>
      <w:fldChar w:fldCharType="begin"/>
    </w:r>
    <w:r w:rsidR="007D1A6F" w:rsidRPr="00586F12">
      <w:rPr>
        <w:sz w:val="16"/>
        <w:szCs w:val="16"/>
      </w:rPr>
      <w:instrText xml:space="preserve"> PAGE   \* MERGEFORMAT </w:instrText>
    </w:r>
    <w:r w:rsidR="007D1A6F" w:rsidRPr="00586F12">
      <w:rPr>
        <w:sz w:val="16"/>
        <w:szCs w:val="16"/>
      </w:rPr>
      <w:fldChar w:fldCharType="separate"/>
    </w:r>
    <w:r w:rsidR="00920105">
      <w:rPr>
        <w:noProof/>
        <w:sz w:val="16"/>
        <w:szCs w:val="16"/>
      </w:rPr>
      <w:t>7</w:t>
    </w:r>
    <w:r w:rsidR="007D1A6F" w:rsidRPr="00586F12">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6F" w:rsidRDefault="007D1A6F" w:rsidP="00586F12">
      <w:r>
        <w:separator/>
      </w:r>
    </w:p>
  </w:footnote>
  <w:footnote w:type="continuationSeparator" w:id="0">
    <w:p w:rsidR="007D1A6F" w:rsidRDefault="007D1A6F" w:rsidP="0058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6448"/>
    <w:multiLevelType w:val="hybridMultilevel"/>
    <w:tmpl w:val="F208D546"/>
    <w:lvl w:ilvl="0" w:tplc="6DEA21D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882D6A"/>
    <w:multiLevelType w:val="hybridMultilevel"/>
    <w:tmpl w:val="4B2662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F13E66"/>
    <w:multiLevelType w:val="hybridMultilevel"/>
    <w:tmpl w:val="87D80D48"/>
    <w:lvl w:ilvl="0" w:tplc="2D2A1B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E631A2"/>
    <w:multiLevelType w:val="hybridMultilevel"/>
    <w:tmpl w:val="1C4A9A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D30664"/>
    <w:multiLevelType w:val="hybridMultilevel"/>
    <w:tmpl w:val="5A1093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086565"/>
    <w:multiLevelType w:val="hybridMultilevel"/>
    <w:tmpl w:val="23664894"/>
    <w:lvl w:ilvl="0" w:tplc="EA28A4BC">
      <w:start w:val="1"/>
      <w:numFmt w:val="upperRoman"/>
      <w:lvlText w:val="%1."/>
      <w:lvlJc w:val="right"/>
      <w:pPr>
        <w:ind w:left="720" w:hanging="360"/>
      </w:pPr>
      <w:rPr>
        <w:b/>
      </w:rPr>
    </w:lvl>
    <w:lvl w:ilvl="1" w:tplc="E91EE94E">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36A39"/>
    <w:multiLevelType w:val="hybridMultilevel"/>
    <w:tmpl w:val="9B42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4746BF"/>
    <w:multiLevelType w:val="hybridMultilevel"/>
    <w:tmpl w:val="B044B4E6"/>
    <w:lvl w:ilvl="0" w:tplc="16D436D2">
      <w:start w:val="6"/>
      <w:numFmt w:val="upperRoman"/>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90C0F"/>
    <w:multiLevelType w:val="hybridMultilevel"/>
    <w:tmpl w:val="9C46D496"/>
    <w:lvl w:ilvl="0" w:tplc="BBF43254">
      <w:start w:val="1"/>
      <w:numFmt w:val="upperRoman"/>
      <w:lvlText w:val="%1V."/>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401BEB"/>
    <w:multiLevelType w:val="hybridMultilevel"/>
    <w:tmpl w:val="DD687A7C"/>
    <w:lvl w:ilvl="0" w:tplc="2D2A1B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125DF9"/>
    <w:multiLevelType w:val="hybridMultilevel"/>
    <w:tmpl w:val="CC788C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E636FDB"/>
    <w:multiLevelType w:val="hybridMultilevel"/>
    <w:tmpl w:val="C42C8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2110C6"/>
    <w:multiLevelType w:val="hybridMultilevel"/>
    <w:tmpl w:val="B5F4E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494D74"/>
    <w:multiLevelType w:val="hybridMultilevel"/>
    <w:tmpl w:val="84985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2859FD"/>
    <w:multiLevelType w:val="hybridMultilevel"/>
    <w:tmpl w:val="317A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E69A0"/>
    <w:multiLevelType w:val="hybridMultilevel"/>
    <w:tmpl w:val="182223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DE2BDF"/>
    <w:multiLevelType w:val="hybridMultilevel"/>
    <w:tmpl w:val="0568CE8A"/>
    <w:lvl w:ilvl="0" w:tplc="3236C37C">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B7F3620"/>
    <w:multiLevelType w:val="hybridMultilevel"/>
    <w:tmpl w:val="C4D0189E"/>
    <w:lvl w:ilvl="0" w:tplc="CCAA220A">
      <w:start w:val="1"/>
      <w:numFmt w:val="upp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5726CA"/>
    <w:multiLevelType w:val="hybridMultilevel"/>
    <w:tmpl w:val="9A2ABB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F25B38"/>
    <w:multiLevelType w:val="hybridMultilevel"/>
    <w:tmpl w:val="8A4019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6"/>
  </w:num>
  <w:num w:numId="3">
    <w:abstractNumId w:val="15"/>
  </w:num>
  <w:num w:numId="4">
    <w:abstractNumId w:val="3"/>
  </w:num>
  <w:num w:numId="5">
    <w:abstractNumId w:val="7"/>
  </w:num>
  <w:num w:numId="6">
    <w:abstractNumId w:val="1"/>
  </w:num>
  <w:num w:numId="7">
    <w:abstractNumId w:val="12"/>
  </w:num>
  <w:num w:numId="8">
    <w:abstractNumId w:val="13"/>
  </w:num>
  <w:num w:numId="9">
    <w:abstractNumId w:val="18"/>
  </w:num>
  <w:num w:numId="10">
    <w:abstractNumId w:val="10"/>
  </w:num>
  <w:num w:numId="11">
    <w:abstractNumId w:val="5"/>
  </w:num>
  <w:num w:numId="12">
    <w:abstractNumId w:val="8"/>
  </w:num>
  <w:num w:numId="13">
    <w:abstractNumId w:val="19"/>
  </w:num>
  <w:num w:numId="14">
    <w:abstractNumId w:val="9"/>
  </w:num>
  <w:num w:numId="15">
    <w:abstractNumId w:val="11"/>
  </w:num>
  <w:num w:numId="16">
    <w:abstractNumId w:val="4"/>
  </w:num>
  <w:num w:numId="17">
    <w:abstractNumId w:val="0"/>
  </w:num>
  <w:num w:numId="18">
    <w:abstractNumId w:val="6"/>
  </w:num>
  <w:num w:numId="19">
    <w:abstractNumId w:val="14"/>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5D"/>
    <w:rsid w:val="00000284"/>
    <w:rsid w:val="000005A1"/>
    <w:rsid w:val="00000CD3"/>
    <w:rsid w:val="000028BE"/>
    <w:rsid w:val="000057FC"/>
    <w:rsid w:val="000114BD"/>
    <w:rsid w:val="00011B82"/>
    <w:rsid w:val="00012FCA"/>
    <w:rsid w:val="00013E19"/>
    <w:rsid w:val="00014AB0"/>
    <w:rsid w:val="00016653"/>
    <w:rsid w:val="000200A8"/>
    <w:rsid w:val="00020B55"/>
    <w:rsid w:val="00022D01"/>
    <w:rsid w:val="00023467"/>
    <w:rsid w:val="00023AC6"/>
    <w:rsid w:val="000249DA"/>
    <w:rsid w:val="00024AB2"/>
    <w:rsid w:val="00025A94"/>
    <w:rsid w:val="0002653D"/>
    <w:rsid w:val="00026A23"/>
    <w:rsid w:val="00026A82"/>
    <w:rsid w:val="00026D42"/>
    <w:rsid w:val="000273FE"/>
    <w:rsid w:val="0002791D"/>
    <w:rsid w:val="00027D6B"/>
    <w:rsid w:val="0003044D"/>
    <w:rsid w:val="00032177"/>
    <w:rsid w:val="00033747"/>
    <w:rsid w:val="00033A74"/>
    <w:rsid w:val="000356EF"/>
    <w:rsid w:val="000378DB"/>
    <w:rsid w:val="00037C0C"/>
    <w:rsid w:val="0004018F"/>
    <w:rsid w:val="0004099B"/>
    <w:rsid w:val="00042A6F"/>
    <w:rsid w:val="00043D7D"/>
    <w:rsid w:val="00046F9E"/>
    <w:rsid w:val="00047235"/>
    <w:rsid w:val="000503DA"/>
    <w:rsid w:val="00052E12"/>
    <w:rsid w:val="00057150"/>
    <w:rsid w:val="000609A5"/>
    <w:rsid w:val="00061973"/>
    <w:rsid w:val="00061B38"/>
    <w:rsid w:val="00062030"/>
    <w:rsid w:val="00062ECB"/>
    <w:rsid w:val="00064825"/>
    <w:rsid w:val="0006519D"/>
    <w:rsid w:val="0006624F"/>
    <w:rsid w:val="0006644E"/>
    <w:rsid w:val="000677E7"/>
    <w:rsid w:val="00071E94"/>
    <w:rsid w:val="0007285B"/>
    <w:rsid w:val="0007569B"/>
    <w:rsid w:val="00076743"/>
    <w:rsid w:val="00076ACD"/>
    <w:rsid w:val="00076EF8"/>
    <w:rsid w:val="00077845"/>
    <w:rsid w:val="00077E11"/>
    <w:rsid w:val="00082520"/>
    <w:rsid w:val="00083ADB"/>
    <w:rsid w:val="00086BC2"/>
    <w:rsid w:val="00086E00"/>
    <w:rsid w:val="0009008E"/>
    <w:rsid w:val="00091631"/>
    <w:rsid w:val="00092107"/>
    <w:rsid w:val="0009329B"/>
    <w:rsid w:val="00093D1A"/>
    <w:rsid w:val="000947CB"/>
    <w:rsid w:val="000958AD"/>
    <w:rsid w:val="000A074F"/>
    <w:rsid w:val="000A15A0"/>
    <w:rsid w:val="000A20CB"/>
    <w:rsid w:val="000A229C"/>
    <w:rsid w:val="000A3007"/>
    <w:rsid w:val="000A7E65"/>
    <w:rsid w:val="000B045D"/>
    <w:rsid w:val="000B12EB"/>
    <w:rsid w:val="000B3108"/>
    <w:rsid w:val="000B4134"/>
    <w:rsid w:val="000B50E7"/>
    <w:rsid w:val="000B5B2A"/>
    <w:rsid w:val="000B631E"/>
    <w:rsid w:val="000B63BF"/>
    <w:rsid w:val="000B6DCB"/>
    <w:rsid w:val="000B7461"/>
    <w:rsid w:val="000B7ED5"/>
    <w:rsid w:val="000C112F"/>
    <w:rsid w:val="000C1AAD"/>
    <w:rsid w:val="000C3A10"/>
    <w:rsid w:val="000C3EC9"/>
    <w:rsid w:val="000C6DD6"/>
    <w:rsid w:val="000C711E"/>
    <w:rsid w:val="000D33A8"/>
    <w:rsid w:val="000D3AF3"/>
    <w:rsid w:val="000D40CB"/>
    <w:rsid w:val="000D4F3E"/>
    <w:rsid w:val="000D5869"/>
    <w:rsid w:val="000D5E13"/>
    <w:rsid w:val="000E1E2E"/>
    <w:rsid w:val="000E1FE7"/>
    <w:rsid w:val="000E37EC"/>
    <w:rsid w:val="000F3179"/>
    <w:rsid w:val="000F5514"/>
    <w:rsid w:val="000F7E8B"/>
    <w:rsid w:val="00100611"/>
    <w:rsid w:val="00107E94"/>
    <w:rsid w:val="0011043B"/>
    <w:rsid w:val="0011148E"/>
    <w:rsid w:val="001119AD"/>
    <w:rsid w:val="00111C36"/>
    <w:rsid w:val="00112C72"/>
    <w:rsid w:val="0011695C"/>
    <w:rsid w:val="00116CF1"/>
    <w:rsid w:val="001170C7"/>
    <w:rsid w:val="00120A64"/>
    <w:rsid w:val="00122EC8"/>
    <w:rsid w:val="00122FEA"/>
    <w:rsid w:val="00125274"/>
    <w:rsid w:val="00126004"/>
    <w:rsid w:val="001301AB"/>
    <w:rsid w:val="00131B60"/>
    <w:rsid w:val="00134949"/>
    <w:rsid w:val="0014045B"/>
    <w:rsid w:val="00144877"/>
    <w:rsid w:val="001474DD"/>
    <w:rsid w:val="001475E4"/>
    <w:rsid w:val="00150E81"/>
    <w:rsid w:val="00153366"/>
    <w:rsid w:val="0015355A"/>
    <w:rsid w:val="0015547A"/>
    <w:rsid w:val="00155C9E"/>
    <w:rsid w:val="00161508"/>
    <w:rsid w:val="00161825"/>
    <w:rsid w:val="001620D8"/>
    <w:rsid w:val="0016280E"/>
    <w:rsid w:val="00162C63"/>
    <w:rsid w:val="001646AF"/>
    <w:rsid w:val="001647D9"/>
    <w:rsid w:val="001649DD"/>
    <w:rsid w:val="001652A0"/>
    <w:rsid w:val="00171934"/>
    <w:rsid w:val="00172C56"/>
    <w:rsid w:val="00173142"/>
    <w:rsid w:val="001737F0"/>
    <w:rsid w:val="0017490D"/>
    <w:rsid w:val="00174CC8"/>
    <w:rsid w:val="0017638F"/>
    <w:rsid w:val="00177C90"/>
    <w:rsid w:val="001827DB"/>
    <w:rsid w:val="00183DA0"/>
    <w:rsid w:val="0018595D"/>
    <w:rsid w:val="001934A9"/>
    <w:rsid w:val="00195DE2"/>
    <w:rsid w:val="00195EA0"/>
    <w:rsid w:val="001964BA"/>
    <w:rsid w:val="00196A30"/>
    <w:rsid w:val="0019762E"/>
    <w:rsid w:val="001976B1"/>
    <w:rsid w:val="001A2795"/>
    <w:rsid w:val="001A3ECA"/>
    <w:rsid w:val="001A606C"/>
    <w:rsid w:val="001B2FFF"/>
    <w:rsid w:val="001B40F3"/>
    <w:rsid w:val="001B6A58"/>
    <w:rsid w:val="001B7EBA"/>
    <w:rsid w:val="001C0629"/>
    <w:rsid w:val="001C3699"/>
    <w:rsid w:val="001C3F81"/>
    <w:rsid w:val="001C47EB"/>
    <w:rsid w:val="001C64BE"/>
    <w:rsid w:val="001D026A"/>
    <w:rsid w:val="001D0EBA"/>
    <w:rsid w:val="001D44A3"/>
    <w:rsid w:val="001D7196"/>
    <w:rsid w:val="001E143B"/>
    <w:rsid w:val="001E2345"/>
    <w:rsid w:val="001E3021"/>
    <w:rsid w:val="001E47C8"/>
    <w:rsid w:val="001E4AA9"/>
    <w:rsid w:val="001E5187"/>
    <w:rsid w:val="001E5353"/>
    <w:rsid w:val="001E7AA2"/>
    <w:rsid w:val="001F399E"/>
    <w:rsid w:val="001F684C"/>
    <w:rsid w:val="001F7F6F"/>
    <w:rsid w:val="0020007A"/>
    <w:rsid w:val="00200477"/>
    <w:rsid w:val="00201C40"/>
    <w:rsid w:val="00201E9B"/>
    <w:rsid w:val="002030C7"/>
    <w:rsid w:val="00203137"/>
    <w:rsid w:val="00203729"/>
    <w:rsid w:val="002039C8"/>
    <w:rsid w:val="002076EA"/>
    <w:rsid w:val="00207BD9"/>
    <w:rsid w:val="00210353"/>
    <w:rsid w:val="0021116F"/>
    <w:rsid w:val="002112D0"/>
    <w:rsid w:val="00211599"/>
    <w:rsid w:val="00214665"/>
    <w:rsid w:val="00215078"/>
    <w:rsid w:val="00215181"/>
    <w:rsid w:val="002155FC"/>
    <w:rsid w:val="0021619E"/>
    <w:rsid w:val="00216F98"/>
    <w:rsid w:val="00217CAB"/>
    <w:rsid w:val="00221E37"/>
    <w:rsid w:val="00222B27"/>
    <w:rsid w:val="0022524D"/>
    <w:rsid w:val="00226721"/>
    <w:rsid w:val="00227D78"/>
    <w:rsid w:val="00230AF0"/>
    <w:rsid w:val="00232F83"/>
    <w:rsid w:val="00236B79"/>
    <w:rsid w:val="0024261C"/>
    <w:rsid w:val="00242C7E"/>
    <w:rsid w:val="00243431"/>
    <w:rsid w:val="002501F3"/>
    <w:rsid w:val="002534FF"/>
    <w:rsid w:val="00253915"/>
    <w:rsid w:val="00253FE6"/>
    <w:rsid w:val="00254908"/>
    <w:rsid w:val="00261A2F"/>
    <w:rsid w:val="002629B7"/>
    <w:rsid w:val="002636E3"/>
    <w:rsid w:val="00263F88"/>
    <w:rsid w:val="0026509A"/>
    <w:rsid w:val="002658A7"/>
    <w:rsid w:val="00273D68"/>
    <w:rsid w:val="00273EC3"/>
    <w:rsid w:val="00274209"/>
    <w:rsid w:val="00275AD4"/>
    <w:rsid w:val="0028062A"/>
    <w:rsid w:val="00282BB6"/>
    <w:rsid w:val="00283259"/>
    <w:rsid w:val="00284479"/>
    <w:rsid w:val="00285CFE"/>
    <w:rsid w:val="00286481"/>
    <w:rsid w:val="002928D8"/>
    <w:rsid w:val="00294338"/>
    <w:rsid w:val="002A0070"/>
    <w:rsid w:val="002A13C8"/>
    <w:rsid w:val="002A1B4F"/>
    <w:rsid w:val="002A2A71"/>
    <w:rsid w:val="002A2ED0"/>
    <w:rsid w:val="002B1BBF"/>
    <w:rsid w:val="002B1CE7"/>
    <w:rsid w:val="002B256D"/>
    <w:rsid w:val="002B2CBF"/>
    <w:rsid w:val="002B4EFE"/>
    <w:rsid w:val="002B4FE6"/>
    <w:rsid w:val="002C06BB"/>
    <w:rsid w:val="002C418C"/>
    <w:rsid w:val="002C6261"/>
    <w:rsid w:val="002D168D"/>
    <w:rsid w:val="002D1FCE"/>
    <w:rsid w:val="002D3B21"/>
    <w:rsid w:val="002D4D4B"/>
    <w:rsid w:val="002D6326"/>
    <w:rsid w:val="002D6827"/>
    <w:rsid w:val="002E194D"/>
    <w:rsid w:val="002E6823"/>
    <w:rsid w:val="002E6974"/>
    <w:rsid w:val="002E7218"/>
    <w:rsid w:val="002F2AA3"/>
    <w:rsid w:val="002F3043"/>
    <w:rsid w:val="002F7782"/>
    <w:rsid w:val="00300A76"/>
    <w:rsid w:val="003013B9"/>
    <w:rsid w:val="003013C8"/>
    <w:rsid w:val="0030191D"/>
    <w:rsid w:val="003019B2"/>
    <w:rsid w:val="00305FF0"/>
    <w:rsid w:val="00313AA1"/>
    <w:rsid w:val="003161C9"/>
    <w:rsid w:val="003164BA"/>
    <w:rsid w:val="00317F72"/>
    <w:rsid w:val="00323B3F"/>
    <w:rsid w:val="003240B5"/>
    <w:rsid w:val="00324B76"/>
    <w:rsid w:val="0032652A"/>
    <w:rsid w:val="00327F26"/>
    <w:rsid w:val="00332B04"/>
    <w:rsid w:val="003338C2"/>
    <w:rsid w:val="00335F37"/>
    <w:rsid w:val="0033606C"/>
    <w:rsid w:val="003364AC"/>
    <w:rsid w:val="003366A8"/>
    <w:rsid w:val="003370CE"/>
    <w:rsid w:val="00337451"/>
    <w:rsid w:val="003442D3"/>
    <w:rsid w:val="003444EB"/>
    <w:rsid w:val="00345901"/>
    <w:rsid w:val="00345A7B"/>
    <w:rsid w:val="00346322"/>
    <w:rsid w:val="0034695D"/>
    <w:rsid w:val="00350A00"/>
    <w:rsid w:val="003549D3"/>
    <w:rsid w:val="00354E0D"/>
    <w:rsid w:val="00355589"/>
    <w:rsid w:val="00355912"/>
    <w:rsid w:val="00356150"/>
    <w:rsid w:val="00356268"/>
    <w:rsid w:val="00356C1D"/>
    <w:rsid w:val="00357057"/>
    <w:rsid w:val="00357098"/>
    <w:rsid w:val="00362946"/>
    <w:rsid w:val="003674EE"/>
    <w:rsid w:val="00370320"/>
    <w:rsid w:val="003760CC"/>
    <w:rsid w:val="00376309"/>
    <w:rsid w:val="00377985"/>
    <w:rsid w:val="00377EC9"/>
    <w:rsid w:val="00380ADC"/>
    <w:rsid w:val="00382593"/>
    <w:rsid w:val="00383279"/>
    <w:rsid w:val="00384523"/>
    <w:rsid w:val="00384E1C"/>
    <w:rsid w:val="00385E97"/>
    <w:rsid w:val="003870E7"/>
    <w:rsid w:val="00387375"/>
    <w:rsid w:val="0038748D"/>
    <w:rsid w:val="0039046F"/>
    <w:rsid w:val="003906A3"/>
    <w:rsid w:val="00391DB7"/>
    <w:rsid w:val="003932F2"/>
    <w:rsid w:val="00393A9C"/>
    <w:rsid w:val="00393C03"/>
    <w:rsid w:val="00394CB0"/>
    <w:rsid w:val="0039532D"/>
    <w:rsid w:val="003954ED"/>
    <w:rsid w:val="003956CD"/>
    <w:rsid w:val="00396575"/>
    <w:rsid w:val="003A0B4F"/>
    <w:rsid w:val="003A37DB"/>
    <w:rsid w:val="003A679B"/>
    <w:rsid w:val="003A6D05"/>
    <w:rsid w:val="003A6EB8"/>
    <w:rsid w:val="003A75B8"/>
    <w:rsid w:val="003B18D2"/>
    <w:rsid w:val="003B2C8C"/>
    <w:rsid w:val="003B2D2E"/>
    <w:rsid w:val="003B514A"/>
    <w:rsid w:val="003B58D6"/>
    <w:rsid w:val="003B5D12"/>
    <w:rsid w:val="003B69C3"/>
    <w:rsid w:val="003B7C8C"/>
    <w:rsid w:val="003C091E"/>
    <w:rsid w:val="003C1379"/>
    <w:rsid w:val="003C41CF"/>
    <w:rsid w:val="003C615B"/>
    <w:rsid w:val="003C6B9C"/>
    <w:rsid w:val="003C79C9"/>
    <w:rsid w:val="003D1357"/>
    <w:rsid w:val="003D6A4C"/>
    <w:rsid w:val="003D7F3C"/>
    <w:rsid w:val="003E3CFE"/>
    <w:rsid w:val="003E731E"/>
    <w:rsid w:val="003E79B1"/>
    <w:rsid w:val="003E79D9"/>
    <w:rsid w:val="003E7FDD"/>
    <w:rsid w:val="003F0E9B"/>
    <w:rsid w:val="003F422D"/>
    <w:rsid w:val="003F485F"/>
    <w:rsid w:val="003F4916"/>
    <w:rsid w:val="003F6110"/>
    <w:rsid w:val="003F78BA"/>
    <w:rsid w:val="004007D7"/>
    <w:rsid w:val="00400915"/>
    <w:rsid w:val="00400A49"/>
    <w:rsid w:val="00402581"/>
    <w:rsid w:val="00403F98"/>
    <w:rsid w:val="00406790"/>
    <w:rsid w:val="00407226"/>
    <w:rsid w:val="00407A58"/>
    <w:rsid w:val="00410678"/>
    <w:rsid w:val="00411466"/>
    <w:rsid w:val="0041225B"/>
    <w:rsid w:val="00412778"/>
    <w:rsid w:val="00412F64"/>
    <w:rsid w:val="0041318F"/>
    <w:rsid w:val="0041339F"/>
    <w:rsid w:val="00413888"/>
    <w:rsid w:val="004160E1"/>
    <w:rsid w:val="00416778"/>
    <w:rsid w:val="00417CA7"/>
    <w:rsid w:val="004223AC"/>
    <w:rsid w:val="004310DB"/>
    <w:rsid w:val="00433325"/>
    <w:rsid w:val="00434B81"/>
    <w:rsid w:val="00436DAD"/>
    <w:rsid w:val="00436E54"/>
    <w:rsid w:val="00440777"/>
    <w:rsid w:val="00444B34"/>
    <w:rsid w:val="0044581A"/>
    <w:rsid w:val="00445C51"/>
    <w:rsid w:val="004477E1"/>
    <w:rsid w:val="00447BE5"/>
    <w:rsid w:val="00447D2C"/>
    <w:rsid w:val="00450005"/>
    <w:rsid w:val="00453B95"/>
    <w:rsid w:val="00454B03"/>
    <w:rsid w:val="00454EAA"/>
    <w:rsid w:val="0046151F"/>
    <w:rsid w:val="00461A76"/>
    <w:rsid w:val="00461D3B"/>
    <w:rsid w:val="00463CF7"/>
    <w:rsid w:val="00464990"/>
    <w:rsid w:val="00467AEB"/>
    <w:rsid w:val="0047086C"/>
    <w:rsid w:val="00470D63"/>
    <w:rsid w:val="00473622"/>
    <w:rsid w:val="00474A6C"/>
    <w:rsid w:val="00474C70"/>
    <w:rsid w:val="004811A7"/>
    <w:rsid w:val="004842A0"/>
    <w:rsid w:val="00486CEF"/>
    <w:rsid w:val="00490B9F"/>
    <w:rsid w:val="00491328"/>
    <w:rsid w:val="004928A4"/>
    <w:rsid w:val="0049300E"/>
    <w:rsid w:val="00493F8C"/>
    <w:rsid w:val="004949B5"/>
    <w:rsid w:val="0049512D"/>
    <w:rsid w:val="00495B7B"/>
    <w:rsid w:val="00497573"/>
    <w:rsid w:val="00497CBC"/>
    <w:rsid w:val="004A03ED"/>
    <w:rsid w:val="004A1736"/>
    <w:rsid w:val="004A178B"/>
    <w:rsid w:val="004A1EC6"/>
    <w:rsid w:val="004A577C"/>
    <w:rsid w:val="004A69F1"/>
    <w:rsid w:val="004A755C"/>
    <w:rsid w:val="004A7D12"/>
    <w:rsid w:val="004B13CE"/>
    <w:rsid w:val="004B24CA"/>
    <w:rsid w:val="004B2ED3"/>
    <w:rsid w:val="004B4E57"/>
    <w:rsid w:val="004B4EB2"/>
    <w:rsid w:val="004B605E"/>
    <w:rsid w:val="004B62BB"/>
    <w:rsid w:val="004B6E9C"/>
    <w:rsid w:val="004B7117"/>
    <w:rsid w:val="004B7B47"/>
    <w:rsid w:val="004C05C8"/>
    <w:rsid w:val="004C173A"/>
    <w:rsid w:val="004C3625"/>
    <w:rsid w:val="004C37D5"/>
    <w:rsid w:val="004C614A"/>
    <w:rsid w:val="004C6194"/>
    <w:rsid w:val="004C6D5A"/>
    <w:rsid w:val="004C7818"/>
    <w:rsid w:val="004C7C56"/>
    <w:rsid w:val="004D278D"/>
    <w:rsid w:val="004D3E5F"/>
    <w:rsid w:val="004E1829"/>
    <w:rsid w:val="004E1990"/>
    <w:rsid w:val="004E1CDD"/>
    <w:rsid w:val="004E3857"/>
    <w:rsid w:val="004E4095"/>
    <w:rsid w:val="004E5A89"/>
    <w:rsid w:val="004F0103"/>
    <w:rsid w:val="004F106F"/>
    <w:rsid w:val="004F14C5"/>
    <w:rsid w:val="004F3109"/>
    <w:rsid w:val="004F3CD7"/>
    <w:rsid w:val="004F4223"/>
    <w:rsid w:val="004F73D9"/>
    <w:rsid w:val="004F74BF"/>
    <w:rsid w:val="00504023"/>
    <w:rsid w:val="005046BC"/>
    <w:rsid w:val="00507399"/>
    <w:rsid w:val="00510E5E"/>
    <w:rsid w:val="00515082"/>
    <w:rsid w:val="005237C1"/>
    <w:rsid w:val="00525312"/>
    <w:rsid w:val="00527A96"/>
    <w:rsid w:val="00530EFB"/>
    <w:rsid w:val="00531160"/>
    <w:rsid w:val="00534B02"/>
    <w:rsid w:val="0053540A"/>
    <w:rsid w:val="00535D56"/>
    <w:rsid w:val="00535E23"/>
    <w:rsid w:val="005377E8"/>
    <w:rsid w:val="00537BB2"/>
    <w:rsid w:val="005416C0"/>
    <w:rsid w:val="0054394A"/>
    <w:rsid w:val="005441FA"/>
    <w:rsid w:val="00544AC9"/>
    <w:rsid w:val="00546D2E"/>
    <w:rsid w:val="005509E5"/>
    <w:rsid w:val="00550FA5"/>
    <w:rsid w:val="005525B9"/>
    <w:rsid w:val="005672BF"/>
    <w:rsid w:val="00567CF6"/>
    <w:rsid w:val="00573233"/>
    <w:rsid w:val="00573A17"/>
    <w:rsid w:val="00573A52"/>
    <w:rsid w:val="005818C3"/>
    <w:rsid w:val="0058416C"/>
    <w:rsid w:val="00584861"/>
    <w:rsid w:val="00584996"/>
    <w:rsid w:val="00585975"/>
    <w:rsid w:val="00586F12"/>
    <w:rsid w:val="00594F91"/>
    <w:rsid w:val="00595B15"/>
    <w:rsid w:val="00597E5E"/>
    <w:rsid w:val="005A002A"/>
    <w:rsid w:val="005A0341"/>
    <w:rsid w:val="005A0B30"/>
    <w:rsid w:val="005A1EBA"/>
    <w:rsid w:val="005A2180"/>
    <w:rsid w:val="005A23ED"/>
    <w:rsid w:val="005A3A9C"/>
    <w:rsid w:val="005A4937"/>
    <w:rsid w:val="005A4B8B"/>
    <w:rsid w:val="005A5079"/>
    <w:rsid w:val="005A52AF"/>
    <w:rsid w:val="005A5C34"/>
    <w:rsid w:val="005A7FBF"/>
    <w:rsid w:val="005B15C9"/>
    <w:rsid w:val="005B3871"/>
    <w:rsid w:val="005B522D"/>
    <w:rsid w:val="005C1F07"/>
    <w:rsid w:val="005C34D6"/>
    <w:rsid w:val="005C36C8"/>
    <w:rsid w:val="005C595E"/>
    <w:rsid w:val="005D1675"/>
    <w:rsid w:val="005D1824"/>
    <w:rsid w:val="005D1B69"/>
    <w:rsid w:val="005D1EB9"/>
    <w:rsid w:val="005D2CEA"/>
    <w:rsid w:val="005D2F11"/>
    <w:rsid w:val="005E273D"/>
    <w:rsid w:val="005E2935"/>
    <w:rsid w:val="005E3D01"/>
    <w:rsid w:val="005E4275"/>
    <w:rsid w:val="005E61C5"/>
    <w:rsid w:val="005E61CF"/>
    <w:rsid w:val="005E63A3"/>
    <w:rsid w:val="005E7C72"/>
    <w:rsid w:val="005E7CA3"/>
    <w:rsid w:val="005F0210"/>
    <w:rsid w:val="005F174E"/>
    <w:rsid w:val="005F2AF7"/>
    <w:rsid w:val="005F3FA3"/>
    <w:rsid w:val="005F40B9"/>
    <w:rsid w:val="005F517A"/>
    <w:rsid w:val="005F5579"/>
    <w:rsid w:val="005F55B7"/>
    <w:rsid w:val="005F750C"/>
    <w:rsid w:val="006003E3"/>
    <w:rsid w:val="006004AC"/>
    <w:rsid w:val="006005F5"/>
    <w:rsid w:val="00600B7D"/>
    <w:rsid w:val="006011E0"/>
    <w:rsid w:val="00602056"/>
    <w:rsid w:val="006027D3"/>
    <w:rsid w:val="006042F3"/>
    <w:rsid w:val="0060436A"/>
    <w:rsid w:val="00604976"/>
    <w:rsid w:val="0060591A"/>
    <w:rsid w:val="00605AA2"/>
    <w:rsid w:val="00610098"/>
    <w:rsid w:val="00610F47"/>
    <w:rsid w:val="00611F6B"/>
    <w:rsid w:val="00613664"/>
    <w:rsid w:val="00613921"/>
    <w:rsid w:val="00614167"/>
    <w:rsid w:val="00614357"/>
    <w:rsid w:val="00615D2D"/>
    <w:rsid w:val="00615DB7"/>
    <w:rsid w:val="006167DF"/>
    <w:rsid w:val="006169BE"/>
    <w:rsid w:val="00617738"/>
    <w:rsid w:val="00617826"/>
    <w:rsid w:val="006179E1"/>
    <w:rsid w:val="00621681"/>
    <w:rsid w:val="006244D6"/>
    <w:rsid w:val="0062473C"/>
    <w:rsid w:val="00627128"/>
    <w:rsid w:val="00627A1B"/>
    <w:rsid w:val="0063170D"/>
    <w:rsid w:val="00632108"/>
    <w:rsid w:val="00633092"/>
    <w:rsid w:val="00634145"/>
    <w:rsid w:val="006342F1"/>
    <w:rsid w:val="006344DA"/>
    <w:rsid w:val="00634F97"/>
    <w:rsid w:val="006361C2"/>
    <w:rsid w:val="006372AD"/>
    <w:rsid w:val="00641C69"/>
    <w:rsid w:val="00644948"/>
    <w:rsid w:val="00644FDB"/>
    <w:rsid w:val="006501BF"/>
    <w:rsid w:val="006518EF"/>
    <w:rsid w:val="00652FF1"/>
    <w:rsid w:val="006535EA"/>
    <w:rsid w:val="00653A93"/>
    <w:rsid w:val="00653CA4"/>
    <w:rsid w:val="006544C0"/>
    <w:rsid w:val="00654E30"/>
    <w:rsid w:val="0065619E"/>
    <w:rsid w:val="00656DE8"/>
    <w:rsid w:val="00657B16"/>
    <w:rsid w:val="006607CC"/>
    <w:rsid w:val="00660AE4"/>
    <w:rsid w:val="0066176C"/>
    <w:rsid w:val="00661D9A"/>
    <w:rsid w:val="0066207C"/>
    <w:rsid w:val="00663A21"/>
    <w:rsid w:val="00663AE3"/>
    <w:rsid w:val="00664462"/>
    <w:rsid w:val="00664591"/>
    <w:rsid w:val="00664C16"/>
    <w:rsid w:val="00667C5E"/>
    <w:rsid w:val="006700DE"/>
    <w:rsid w:val="006716D2"/>
    <w:rsid w:val="006747E0"/>
    <w:rsid w:val="00675201"/>
    <w:rsid w:val="00675280"/>
    <w:rsid w:val="00675CB0"/>
    <w:rsid w:val="00675CFA"/>
    <w:rsid w:val="00680AE1"/>
    <w:rsid w:val="006815FF"/>
    <w:rsid w:val="00681F33"/>
    <w:rsid w:val="006849C0"/>
    <w:rsid w:val="00685F2B"/>
    <w:rsid w:val="00687FE2"/>
    <w:rsid w:val="00690514"/>
    <w:rsid w:val="00690927"/>
    <w:rsid w:val="00690DF6"/>
    <w:rsid w:val="00691FCC"/>
    <w:rsid w:val="0069225C"/>
    <w:rsid w:val="00693CF5"/>
    <w:rsid w:val="00694822"/>
    <w:rsid w:val="00694A4C"/>
    <w:rsid w:val="006952B3"/>
    <w:rsid w:val="00695888"/>
    <w:rsid w:val="006A0343"/>
    <w:rsid w:val="006A0E26"/>
    <w:rsid w:val="006A1427"/>
    <w:rsid w:val="006A1D1E"/>
    <w:rsid w:val="006A2494"/>
    <w:rsid w:val="006A2987"/>
    <w:rsid w:val="006A4DCB"/>
    <w:rsid w:val="006A63C9"/>
    <w:rsid w:val="006A704B"/>
    <w:rsid w:val="006B03A2"/>
    <w:rsid w:val="006B0E82"/>
    <w:rsid w:val="006B2309"/>
    <w:rsid w:val="006B2B54"/>
    <w:rsid w:val="006B32B8"/>
    <w:rsid w:val="006C067C"/>
    <w:rsid w:val="006C14E0"/>
    <w:rsid w:val="006C15B7"/>
    <w:rsid w:val="006C25B2"/>
    <w:rsid w:val="006C2E70"/>
    <w:rsid w:val="006C5C67"/>
    <w:rsid w:val="006C64B4"/>
    <w:rsid w:val="006C69D0"/>
    <w:rsid w:val="006C6FB9"/>
    <w:rsid w:val="006C79AF"/>
    <w:rsid w:val="006D40CC"/>
    <w:rsid w:val="006D640E"/>
    <w:rsid w:val="006D74CF"/>
    <w:rsid w:val="006E0892"/>
    <w:rsid w:val="006E148E"/>
    <w:rsid w:val="006E1D25"/>
    <w:rsid w:val="006E259D"/>
    <w:rsid w:val="006E36DB"/>
    <w:rsid w:val="006E49E7"/>
    <w:rsid w:val="006E4F4B"/>
    <w:rsid w:val="006E555C"/>
    <w:rsid w:val="006E5C06"/>
    <w:rsid w:val="006E6B54"/>
    <w:rsid w:val="006E77AA"/>
    <w:rsid w:val="006F0439"/>
    <w:rsid w:val="006F0FA8"/>
    <w:rsid w:val="006F2B25"/>
    <w:rsid w:val="006F694C"/>
    <w:rsid w:val="006F7487"/>
    <w:rsid w:val="00703312"/>
    <w:rsid w:val="00703B99"/>
    <w:rsid w:val="00703E3D"/>
    <w:rsid w:val="00705931"/>
    <w:rsid w:val="00706743"/>
    <w:rsid w:val="00707045"/>
    <w:rsid w:val="00707E54"/>
    <w:rsid w:val="007102E9"/>
    <w:rsid w:val="00712565"/>
    <w:rsid w:val="00712FE1"/>
    <w:rsid w:val="0071307D"/>
    <w:rsid w:val="00713AED"/>
    <w:rsid w:val="00714D78"/>
    <w:rsid w:val="0071646B"/>
    <w:rsid w:val="00717603"/>
    <w:rsid w:val="0072018F"/>
    <w:rsid w:val="007233FB"/>
    <w:rsid w:val="00724AB9"/>
    <w:rsid w:val="0072698E"/>
    <w:rsid w:val="00727658"/>
    <w:rsid w:val="00732814"/>
    <w:rsid w:val="00737397"/>
    <w:rsid w:val="007373D0"/>
    <w:rsid w:val="0074301A"/>
    <w:rsid w:val="00743684"/>
    <w:rsid w:val="007446E2"/>
    <w:rsid w:val="007460DD"/>
    <w:rsid w:val="00746A5A"/>
    <w:rsid w:val="0075103F"/>
    <w:rsid w:val="00751957"/>
    <w:rsid w:val="00752DD2"/>
    <w:rsid w:val="00753AC8"/>
    <w:rsid w:val="00753D01"/>
    <w:rsid w:val="00754CF0"/>
    <w:rsid w:val="007552B4"/>
    <w:rsid w:val="00756E3A"/>
    <w:rsid w:val="00757263"/>
    <w:rsid w:val="007578D0"/>
    <w:rsid w:val="00757CA7"/>
    <w:rsid w:val="00761EB1"/>
    <w:rsid w:val="00762F81"/>
    <w:rsid w:val="00763345"/>
    <w:rsid w:val="007649C6"/>
    <w:rsid w:val="00764E6A"/>
    <w:rsid w:val="00767D6A"/>
    <w:rsid w:val="0077054C"/>
    <w:rsid w:val="00772D73"/>
    <w:rsid w:val="007730A5"/>
    <w:rsid w:val="00773D43"/>
    <w:rsid w:val="007756E0"/>
    <w:rsid w:val="00776439"/>
    <w:rsid w:val="007772CE"/>
    <w:rsid w:val="00780FB7"/>
    <w:rsid w:val="00781155"/>
    <w:rsid w:val="007815F2"/>
    <w:rsid w:val="0078171E"/>
    <w:rsid w:val="00782549"/>
    <w:rsid w:val="007842A6"/>
    <w:rsid w:val="0078443A"/>
    <w:rsid w:val="00785A59"/>
    <w:rsid w:val="00785CBF"/>
    <w:rsid w:val="00791EDC"/>
    <w:rsid w:val="0079220B"/>
    <w:rsid w:val="00792970"/>
    <w:rsid w:val="00792A69"/>
    <w:rsid w:val="007959EA"/>
    <w:rsid w:val="0079734A"/>
    <w:rsid w:val="007A49A3"/>
    <w:rsid w:val="007B07D8"/>
    <w:rsid w:val="007B2446"/>
    <w:rsid w:val="007B2542"/>
    <w:rsid w:val="007B3E0D"/>
    <w:rsid w:val="007B40D6"/>
    <w:rsid w:val="007B5864"/>
    <w:rsid w:val="007B674F"/>
    <w:rsid w:val="007C0F94"/>
    <w:rsid w:val="007C14A2"/>
    <w:rsid w:val="007C19CB"/>
    <w:rsid w:val="007C3BC9"/>
    <w:rsid w:val="007C727F"/>
    <w:rsid w:val="007D092C"/>
    <w:rsid w:val="007D0981"/>
    <w:rsid w:val="007D1A6F"/>
    <w:rsid w:val="007D2A92"/>
    <w:rsid w:val="007D6B27"/>
    <w:rsid w:val="007D7456"/>
    <w:rsid w:val="007E082C"/>
    <w:rsid w:val="007E3BB6"/>
    <w:rsid w:val="007E42F8"/>
    <w:rsid w:val="007E5447"/>
    <w:rsid w:val="007E5ED9"/>
    <w:rsid w:val="007E6771"/>
    <w:rsid w:val="007E6A0B"/>
    <w:rsid w:val="007E7D8D"/>
    <w:rsid w:val="007F3030"/>
    <w:rsid w:val="007F30BD"/>
    <w:rsid w:val="007F67F7"/>
    <w:rsid w:val="007F69BB"/>
    <w:rsid w:val="007F6F34"/>
    <w:rsid w:val="007F7C08"/>
    <w:rsid w:val="008000EF"/>
    <w:rsid w:val="00802A60"/>
    <w:rsid w:val="0080433E"/>
    <w:rsid w:val="00805E5D"/>
    <w:rsid w:val="00806363"/>
    <w:rsid w:val="00806DE2"/>
    <w:rsid w:val="00810B81"/>
    <w:rsid w:val="00811FAD"/>
    <w:rsid w:val="008125AC"/>
    <w:rsid w:val="00812A72"/>
    <w:rsid w:val="00812D08"/>
    <w:rsid w:val="008137C1"/>
    <w:rsid w:val="00814250"/>
    <w:rsid w:val="00814DFA"/>
    <w:rsid w:val="00815A7E"/>
    <w:rsid w:val="0082039E"/>
    <w:rsid w:val="00821285"/>
    <w:rsid w:val="00821578"/>
    <w:rsid w:val="0082306F"/>
    <w:rsid w:val="00823B08"/>
    <w:rsid w:val="00823BB2"/>
    <w:rsid w:val="00825649"/>
    <w:rsid w:val="00825B60"/>
    <w:rsid w:val="00826864"/>
    <w:rsid w:val="0083023B"/>
    <w:rsid w:val="008306E1"/>
    <w:rsid w:val="00834BE8"/>
    <w:rsid w:val="0083594B"/>
    <w:rsid w:val="00836812"/>
    <w:rsid w:val="00836D2F"/>
    <w:rsid w:val="00840DB7"/>
    <w:rsid w:val="00841F1A"/>
    <w:rsid w:val="0084256F"/>
    <w:rsid w:val="00842DEC"/>
    <w:rsid w:val="00843667"/>
    <w:rsid w:val="00846465"/>
    <w:rsid w:val="0084769A"/>
    <w:rsid w:val="00847CBC"/>
    <w:rsid w:val="00847E50"/>
    <w:rsid w:val="008502AC"/>
    <w:rsid w:val="00853B13"/>
    <w:rsid w:val="00853D73"/>
    <w:rsid w:val="00856F8A"/>
    <w:rsid w:val="00857A31"/>
    <w:rsid w:val="00857B81"/>
    <w:rsid w:val="0086036B"/>
    <w:rsid w:val="00863C18"/>
    <w:rsid w:val="00864FDF"/>
    <w:rsid w:val="00865182"/>
    <w:rsid w:val="008654F6"/>
    <w:rsid w:val="008659FE"/>
    <w:rsid w:val="00867A0D"/>
    <w:rsid w:val="00867E8E"/>
    <w:rsid w:val="00872BD4"/>
    <w:rsid w:val="00872D98"/>
    <w:rsid w:val="00875899"/>
    <w:rsid w:val="00876202"/>
    <w:rsid w:val="00876678"/>
    <w:rsid w:val="0087764F"/>
    <w:rsid w:val="00880191"/>
    <w:rsid w:val="008801BF"/>
    <w:rsid w:val="00882561"/>
    <w:rsid w:val="0088268F"/>
    <w:rsid w:val="00885079"/>
    <w:rsid w:val="008906A6"/>
    <w:rsid w:val="00893D91"/>
    <w:rsid w:val="00897F91"/>
    <w:rsid w:val="008A0150"/>
    <w:rsid w:val="008A051F"/>
    <w:rsid w:val="008A1702"/>
    <w:rsid w:val="008A1E23"/>
    <w:rsid w:val="008A2C21"/>
    <w:rsid w:val="008A3AB2"/>
    <w:rsid w:val="008A45E2"/>
    <w:rsid w:val="008A5641"/>
    <w:rsid w:val="008B1101"/>
    <w:rsid w:val="008B1BA9"/>
    <w:rsid w:val="008B3500"/>
    <w:rsid w:val="008B401D"/>
    <w:rsid w:val="008B5243"/>
    <w:rsid w:val="008B5806"/>
    <w:rsid w:val="008B5991"/>
    <w:rsid w:val="008B6CEE"/>
    <w:rsid w:val="008B7445"/>
    <w:rsid w:val="008C0DF5"/>
    <w:rsid w:val="008C17EF"/>
    <w:rsid w:val="008C2FCC"/>
    <w:rsid w:val="008C421C"/>
    <w:rsid w:val="008C553D"/>
    <w:rsid w:val="008C6D94"/>
    <w:rsid w:val="008D01D6"/>
    <w:rsid w:val="008D24D3"/>
    <w:rsid w:val="008D2C7D"/>
    <w:rsid w:val="008D37EF"/>
    <w:rsid w:val="008D63A1"/>
    <w:rsid w:val="008D6B1F"/>
    <w:rsid w:val="008E28BC"/>
    <w:rsid w:val="008E41F7"/>
    <w:rsid w:val="008E42BF"/>
    <w:rsid w:val="008E5726"/>
    <w:rsid w:val="008E5B9C"/>
    <w:rsid w:val="008E5FFE"/>
    <w:rsid w:val="008E7006"/>
    <w:rsid w:val="008E77D5"/>
    <w:rsid w:val="008F01CF"/>
    <w:rsid w:val="008F1218"/>
    <w:rsid w:val="008F66F8"/>
    <w:rsid w:val="008F6D91"/>
    <w:rsid w:val="009001C8"/>
    <w:rsid w:val="00900576"/>
    <w:rsid w:val="0090170F"/>
    <w:rsid w:val="00901FC7"/>
    <w:rsid w:val="00902910"/>
    <w:rsid w:val="00902E24"/>
    <w:rsid w:val="00904EA5"/>
    <w:rsid w:val="009057AF"/>
    <w:rsid w:val="009071DF"/>
    <w:rsid w:val="009072F8"/>
    <w:rsid w:val="00907F05"/>
    <w:rsid w:val="00913214"/>
    <w:rsid w:val="00914359"/>
    <w:rsid w:val="00916645"/>
    <w:rsid w:val="0091765A"/>
    <w:rsid w:val="00917FD8"/>
    <w:rsid w:val="00920105"/>
    <w:rsid w:val="009222F4"/>
    <w:rsid w:val="00924061"/>
    <w:rsid w:val="0093247C"/>
    <w:rsid w:val="00936B78"/>
    <w:rsid w:val="00936F10"/>
    <w:rsid w:val="00937A2A"/>
    <w:rsid w:val="00940ADF"/>
    <w:rsid w:val="0094158B"/>
    <w:rsid w:val="0094204C"/>
    <w:rsid w:val="009423DA"/>
    <w:rsid w:val="0094293B"/>
    <w:rsid w:val="009429C3"/>
    <w:rsid w:val="00943000"/>
    <w:rsid w:val="00943B94"/>
    <w:rsid w:val="00943D90"/>
    <w:rsid w:val="009444E7"/>
    <w:rsid w:val="00945029"/>
    <w:rsid w:val="00945472"/>
    <w:rsid w:val="00945E0E"/>
    <w:rsid w:val="0095157F"/>
    <w:rsid w:val="009522CB"/>
    <w:rsid w:val="009536FC"/>
    <w:rsid w:val="00953E7D"/>
    <w:rsid w:val="00953FF4"/>
    <w:rsid w:val="009544D4"/>
    <w:rsid w:val="0095534B"/>
    <w:rsid w:val="00956605"/>
    <w:rsid w:val="00957446"/>
    <w:rsid w:val="009632FF"/>
    <w:rsid w:val="00964ED0"/>
    <w:rsid w:val="00965497"/>
    <w:rsid w:val="0097241E"/>
    <w:rsid w:val="009727FF"/>
    <w:rsid w:val="009754C2"/>
    <w:rsid w:val="009764ED"/>
    <w:rsid w:val="00977907"/>
    <w:rsid w:val="0098100D"/>
    <w:rsid w:val="00982BAA"/>
    <w:rsid w:val="00982D8C"/>
    <w:rsid w:val="0098343D"/>
    <w:rsid w:val="00983647"/>
    <w:rsid w:val="009839C0"/>
    <w:rsid w:val="00983BB8"/>
    <w:rsid w:val="00985634"/>
    <w:rsid w:val="009919F7"/>
    <w:rsid w:val="00997299"/>
    <w:rsid w:val="009A1006"/>
    <w:rsid w:val="009A1921"/>
    <w:rsid w:val="009A2F20"/>
    <w:rsid w:val="009A4DA3"/>
    <w:rsid w:val="009A634B"/>
    <w:rsid w:val="009A768C"/>
    <w:rsid w:val="009B2447"/>
    <w:rsid w:val="009B30E3"/>
    <w:rsid w:val="009B450A"/>
    <w:rsid w:val="009B46A8"/>
    <w:rsid w:val="009B5A02"/>
    <w:rsid w:val="009B719E"/>
    <w:rsid w:val="009C0855"/>
    <w:rsid w:val="009C1649"/>
    <w:rsid w:val="009C2970"/>
    <w:rsid w:val="009C5B61"/>
    <w:rsid w:val="009C5F42"/>
    <w:rsid w:val="009C6F69"/>
    <w:rsid w:val="009D4820"/>
    <w:rsid w:val="009D6D73"/>
    <w:rsid w:val="009D762C"/>
    <w:rsid w:val="009D7C62"/>
    <w:rsid w:val="009E5AFE"/>
    <w:rsid w:val="009E6D09"/>
    <w:rsid w:val="009E75AF"/>
    <w:rsid w:val="009F24CB"/>
    <w:rsid w:val="009F32E2"/>
    <w:rsid w:val="009F362A"/>
    <w:rsid w:val="009F3A22"/>
    <w:rsid w:val="00A02E5B"/>
    <w:rsid w:val="00A03447"/>
    <w:rsid w:val="00A05249"/>
    <w:rsid w:val="00A1006F"/>
    <w:rsid w:val="00A121C0"/>
    <w:rsid w:val="00A12565"/>
    <w:rsid w:val="00A13EAB"/>
    <w:rsid w:val="00A14A3F"/>
    <w:rsid w:val="00A16E12"/>
    <w:rsid w:val="00A204C9"/>
    <w:rsid w:val="00A24F4C"/>
    <w:rsid w:val="00A25EEE"/>
    <w:rsid w:val="00A27B33"/>
    <w:rsid w:val="00A30539"/>
    <w:rsid w:val="00A3092D"/>
    <w:rsid w:val="00A31177"/>
    <w:rsid w:val="00A3170A"/>
    <w:rsid w:val="00A33ACF"/>
    <w:rsid w:val="00A33AE3"/>
    <w:rsid w:val="00A348FA"/>
    <w:rsid w:val="00A35D7B"/>
    <w:rsid w:val="00A377C1"/>
    <w:rsid w:val="00A37E5D"/>
    <w:rsid w:val="00A4032B"/>
    <w:rsid w:val="00A40EB8"/>
    <w:rsid w:val="00A41AAA"/>
    <w:rsid w:val="00A45205"/>
    <w:rsid w:val="00A46338"/>
    <w:rsid w:val="00A4727D"/>
    <w:rsid w:val="00A4750D"/>
    <w:rsid w:val="00A505A4"/>
    <w:rsid w:val="00A50CA8"/>
    <w:rsid w:val="00A56CB1"/>
    <w:rsid w:val="00A60F8D"/>
    <w:rsid w:val="00A620A2"/>
    <w:rsid w:val="00A62F90"/>
    <w:rsid w:val="00A63B65"/>
    <w:rsid w:val="00A64FE3"/>
    <w:rsid w:val="00A65221"/>
    <w:rsid w:val="00A652D6"/>
    <w:rsid w:val="00A652DC"/>
    <w:rsid w:val="00A659F8"/>
    <w:rsid w:val="00A65A32"/>
    <w:rsid w:val="00A67A68"/>
    <w:rsid w:val="00A70E29"/>
    <w:rsid w:val="00A72531"/>
    <w:rsid w:val="00A72829"/>
    <w:rsid w:val="00A72F17"/>
    <w:rsid w:val="00A72F7B"/>
    <w:rsid w:val="00A74FCA"/>
    <w:rsid w:val="00A75013"/>
    <w:rsid w:val="00A7582A"/>
    <w:rsid w:val="00A774BE"/>
    <w:rsid w:val="00A808B2"/>
    <w:rsid w:val="00A80A52"/>
    <w:rsid w:val="00A82064"/>
    <w:rsid w:val="00A834CD"/>
    <w:rsid w:val="00A83C62"/>
    <w:rsid w:val="00A83D84"/>
    <w:rsid w:val="00A84171"/>
    <w:rsid w:val="00A84BCE"/>
    <w:rsid w:val="00A86BD5"/>
    <w:rsid w:val="00A91456"/>
    <w:rsid w:val="00A924E4"/>
    <w:rsid w:val="00A938AB"/>
    <w:rsid w:val="00A93A57"/>
    <w:rsid w:val="00A94D0E"/>
    <w:rsid w:val="00AA0BA3"/>
    <w:rsid w:val="00AA1335"/>
    <w:rsid w:val="00AA145C"/>
    <w:rsid w:val="00AA3F5D"/>
    <w:rsid w:val="00AA658B"/>
    <w:rsid w:val="00AA779E"/>
    <w:rsid w:val="00AB0F6C"/>
    <w:rsid w:val="00AB15FB"/>
    <w:rsid w:val="00AB1DB7"/>
    <w:rsid w:val="00AB3603"/>
    <w:rsid w:val="00AB3918"/>
    <w:rsid w:val="00AB3EE9"/>
    <w:rsid w:val="00AB7271"/>
    <w:rsid w:val="00AC1BF4"/>
    <w:rsid w:val="00AC247A"/>
    <w:rsid w:val="00AC30F6"/>
    <w:rsid w:val="00AC3651"/>
    <w:rsid w:val="00AC4F78"/>
    <w:rsid w:val="00AD049A"/>
    <w:rsid w:val="00AD1E6B"/>
    <w:rsid w:val="00AD2ECE"/>
    <w:rsid w:val="00AD6939"/>
    <w:rsid w:val="00AE0BED"/>
    <w:rsid w:val="00AE1C83"/>
    <w:rsid w:val="00AE2B9E"/>
    <w:rsid w:val="00AE3732"/>
    <w:rsid w:val="00AE5C4E"/>
    <w:rsid w:val="00AF3559"/>
    <w:rsid w:val="00AF388A"/>
    <w:rsid w:val="00AF3AA6"/>
    <w:rsid w:val="00AF563A"/>
    <w:rsid w:val="00AF5A93"/>
    <w:rsid w:val="00B0120E"/>
    <w:rsid w:val="00B0171C"/>
    <w:rsid w:val="00B01AAD"/>
    <w:rsid w:val="00B02126"/>
    <w:rsid w:val="00B03F06"/>
    <w:rsid w:val="00B04577"/>
    <w:rsid w:val="00B05BC3"/>
    <w:rsid w:val="00B07F08"/>
    <w:rsid w:val="00B1261D"/>
    <w:rsid w:val="00B25609"/>
    <w:rsid w:val="00B261B1"/>
    <w:rsid w:val="00B261D4"/>
    <w:rsid w:val="00B30C5F"/>
    <w:rsid w:val="00B31A56"/>
    <w:rsid w:val="00B32108"/>
    <w:rsid w:val="00B32C48"/>
    <w:rsid w:val="00B33B3B"/>
    <w:rsid w:val="00B346B8"/>
    <w:rsid w:val="00B36811"/>
    <w:rsid w:val="00B40935"/>
    <w:rsid w:val="00B445DE"/>
    <w:rsid w:val="00B46C4B"/>
    <w:rsid w:val="00B509AB"/>
    <w:rsid w:val="00B523F1"/>
    <w:rsid w:val="00B5241C"/>
    <w:rsid w:val="00B52943"/>
    <w:rsid w:val="00B5374E"/>
    <w:rsid w:val="00B53750"/>
    <w:rsid w:val="00B53FB3"/>
    <w:rsid w:val="00B5428D"/>
    <w:rsid w:val="00B546BE"/>
    <w:rsid w:val="00B54A86"/>
    <w:rsid w:val="00B5526C"/>
    <w:rsid w:val="00B57D65"/>
    <w:rsid w:val="00B57E18"/>
    <w:rsid w:val="00B61F27"/>
    <w:rsid w:val="00B6274B"/>
    <w:rsid w:val="00B6353A"/>
    <w:rsid w:val="00B636CD"/>
    <w:rsid w:val="00B63AA7"/>
    <w:rsid w:val="00B64851"/>
    <w:rsid w:val="00B6571E"/>
    <w:rsid w:val="00B70551"/>
    <w:rsid w:val="00B70C9A"/>
    <w:rsid w:val="00B726C9"/>
    <w:rsid w:val="00B7399D"/>
    <w:rsid w:val="00B8086C"/>
    <w:rsid w:val="00B81AB8"/>
    <w:rsid w:val="00B830B8"/>
    <w:rsid w:val="00B84B41"/>
    <w:rsid w:val="00B8654B"/>
    <w:rsid w:val="00B87C46"/>
    <w:rsid w:val="00B922B2"/>
    <w:rsid w:val="00B933F3"/>
    <w:rsid w:val="00B94092"/>
    <w:rsid w:val="00B9445C"/>
    <w:rsid w:val="00B965A3"/>
    <w:rsid w:val="00B96C9C"/>
    <w:rsid w:val="00B97042"/>
    <w:rsid w:val="00BA58A5"/>
    <w:rsid w:val="00BA6CB2"/>
    <w:rsid w:val="00BA79A8"/>
    <w:rsid w:val="00BB08F0"/>
    <w:rsid w:val="00BB1CEB"/>
    <w:rsid w:val="00BB1F04"/>
    <w:rsid w:val="00BB4DBB"/>
    <w:rsid w:val="00BB661B"/>
    <w:rsid w:val="00BC0210"/>
    <w:rsid w:val="00BC1487"/>
    <w:rsid w:val="00BC438D"/>
    <w:rsid w:val="00BC5207"/>
    <w:rsid w:val="00BC5E63"/>
    <w:rsid w:val="00BC6FB0"/>
    <w:rsid w:val="00BC7BCC"/>
    <w:rsid w:val="00BD08C3"/>
    <w:rsid w:val="00BD1681"/>
    <w:rsid w:val="00BD206A"/>
    <w:rsid w:val="00BD2C70"/>
    <w:rsid w:val="00BD4085"/>
    <w:rsid w:val="00BD4DB3"/>
    <w:rsid w:val="00BE1A1E"/>
    <w:rsid w:val="00BE4F5C"/>
    <w:rsid w:val="00BE6312"/>
    <w:rsid w:val="00BE787B"/>
    <w:rsid w:val="00BE7AFD"/>
    <w:rsid w:val="00BF0165"/>
    <w:rsid w:val="00BF1144"/>
    <w:rsid w:val="00BF2FFF"/>
    <w:rsid w:val="00BF5CC5"/>
    <w:rsid w:val="00C00A62"/>
    <w:rsid w:val="00C02043"/>
    <w:rsid w:val="00C041DB"/>
    <w:rsid w:val="00C0478A"/>
    <w:rsid w:val="00C05C2E"/>
    <w:rsid w:val="00C06C6B"/>
    <w:rsid w:val="00C10BC0"/>
    <w:rsid w:val="00C11A44"/>
    <w:rsid w:val="00C1442A"/>
    <w:rsid w:val="00C17E4C"/>
    <w:rsid w:val="00C2130F"/>
    <w:rsid w:val="00C21CBB"/>
    <w:rsid w:val="00C2377B"/>
    <w:rsid w:val="00C26146"/>
    <w:rsid w:val="00C3087E"/>
    <w:rsid w:val="00C310DE"/>
    <w:rsid w:val="00C31E13"/>
    <w:rsid w:val="00C3724A"/>
    <w:rsid w:val="00C41C2E"/>
    <w:rsid w:val="00C4255D"/>
    <w:rsid w:val="00C42B86"/>
    <w:rsid w:val="00C460F4"/>
    <w:rsid w:val="00C5059C"/>
    <w:rsid w:val="00C50848"/>
    <w:rsid w:val="00C50A8C"/>
    <w:rsid w:val="00C512FC"/>
    <w:rsid w:val="00C529F4"/>
    <w:rsid w:val="00C54CCF"/>
    <w:rsid w:val="00C5520D"/>
    <w:rsid w:val="00C56DA9"/>
    <w:rsid w:val="00C63B00"/>
    <w:rsid w:val="00C66311"/>
    <w:rsid w:val="00C754B7"/>
    <w:rsid w:val="00C757F9"/>
    <w:rsid w:val="00C771CE"/>
    <w:rsid w:val="00C77798"/>
    <w:rsid w:val="00C80425"/>
    <w:rsid w:val="00C80A23"/>
    <w:rsid w:val="00C80B86"/>
    <w:rsid w:val="00C85181"/>
    <w:rsid w:val="00C85740"/>
    <w:rsid w:val="00C863B3"/>
    <w:rsid w:val="00C87520"/>
    <w:rsid w:val="00C877E5"/>
    <w:rsid w:val="00C87A86"/>
    <w:rsid w:val="00C87D4E"/>
    <w:rsid w:val="00C93211"/>
    <w:rsid w:val="00C94A75"/>
    <w:rsid w:val="00C95391"/>
    <w:rsid w:val="00C974A9"/>
    <w:rsid w:val="00C97D57"/>
    <w:rsid w:val="00CA222D"/>
    <w:rsid w:val="00CA2954"/>
    <w:rsid w:val="00CA407D"/>
    <w:rsid w:val="00CA5C04"/>
    <w:rsid w:val="00CA600A"/>
    <w:rsid w:val="00CB00F1"/>
    <w:rsid w:val="00CB296F"/>
    <w:rsid w:val="00CB370D"/>
    <w:rsid w:val="00CB3A92"/>
    <w:rsid w:val="00CB639A"/>
    <w:rsid w:val="00CB7FFC"/>
    <w:rsid w:val="00CC051A"/>
    <w:rsid w:val="00CC13D9"/>
    <w:rsid w:val="00CC1A4E"/>
    <w:rsid w:val="00CC1CBD"/>
    <w:rsid w:val="00CC1D93"/>
    <w:rsid w:val="00CC1F06"/>
    <w:rsid w:val="00CC357E"/>
    <w:rsid w:val="00CC582F"/>
    <w:rsid w:val="00CC5A1B"/>
    <w:rsid w:val="00CC5B3D"/>
    <w:rsid w:val="00CC5C78"/>
    <w:rsid w:val="00CC64A5"/>
    <w:rsid w:val="00CC7E17"/>
    <w:rsid w:val="00CD22AD"/>
    <w:rsid w:val="00CD4E8C"/>
    <w:rsid w:val="00CD5329"/>
    <w:rsid w:val="00CD5487"/>
    <w:rsid w:val="00CD5C2A"/>
    <w:rsid w:val="00CD5E85"/>
    <w:rsid w:val="00CD6B85"/>
    <w:rsid w:val="00CD7921"/>
    <w:rsid w:val="00CD7D3C"/>
    <w:rsid w:val="00CD7F49"/>
    <w:rsid w:val="00CE2972"/>
    <w:rsid w:val="00CE4683"/>
    <w:rsid w:val="00CE558B"/>
    <w:rsid w:val="00CE6B03"/>
    <w:rsid w:val="00CF1CAE"/>
    <w:rsid w:val="00CF67C1"/>
    <w:rsid w:val="00D070C5"/>
    <w:rsid w:val="00D072EC"/>
    <w:rsid w:val="00D104F1"/>
    <w:rsid w:val="00D10F3E"/>
    <w:rsid w:val="00D1437B"/>
    <w:rsid w:val="00D14EC2"/>
    <w:rsid w:val="00D16BB6"/>
    <w:rsid w:val="00D17AC3"/>
    <w:rsid w:val="00D17BAD"/>
    <w:rsid w:val="00D203F0"/>
    <w:rsid w:val="00D20531"/>
    <w:rsid w:val="00D218B3"/>
    <w:rsid w:val="00D23231"/>
    <w:rsid w:val="00D23E6D"/>
    <w:rsid w:val="00D25CE5"/>
    <w:rsid w:val="00D26748"/>
    <w:rsid w:val="00D26F1A"/>
    <w:rsid w:val="00D27665"/>
    <w:rsid w:val="00D3226E"/>
    <w:rsid w:val="00D327F6"/>
    <w:rsid w:val="00D328CC"/>
    <w:rsid w:val="00D34153"/>
    <w:rsid w:val="00D3473B"/>
    <w:rsid w:val="00D3479B"/>
    <w:rsid w:val="00D35105"/>
    <w:rsid w:val="00D3547A"/>
    <w:rsid w:val="00D36EB1"/>
    <w:rsid w:val="00D4025D"/>
    <w:rsid w:val="00D40433"/>
    <w:rsid w:val="00D41A51"/>
    <w:rsid w:val="00D44428"/>
    <w:rsid w:val="00D467C0"/>
    <w:rsid w:val="00D50ED7"/>
    <w:rsid w:val="00D51091"/>
    <w:rsid w:val="00D5121A"/>
    <w:rsid w:val="00D557AE"/>
    <w:rsid w:val="00D56EFD"/>
    <w:rsid w:val="00D57F7B"/>
    <w:rsid w:val="00D60752"/>
    <w:rsid w:val="00D60B16"/>
    <w:rsid w:val="00D61E0F"/>
    <w:rsid w:val="00D63897"/>
    <w:rsid w:val="00D64DCE"/>
    <w:rsid w:val="00D653CB"/>
    <w:rsid w:val="00D671CA"/>
    <w:rsid w:val="00D671E2"/>
    <w:rsid w:val="00D72029"/>
    <w:rsid w:val="00D73686"/>
    <w:rsid w:val="00D73A38"/>
    <w:rsid w:val="00D74A7F"/>
    <w:rsid w:val="00D7765E"/>
    <w:rsid w:val="00D8095D"/>
    <w:rsid w:val="00D8124E"/>
    <w:rsid w:val="00D8161E"/>
    <w:rsid w:val="00D8235F"/>
    <w:rsid w:val="00D82B6D"/>
    <w:rsid w:val="00D8301D"/>
    <w:rsid w:val="00D83681"/>
    <w:rsid w:val="00D840A9"/>
    <w:rsid w:val="00D84B22"/>
    <w:rsid w:val="00D85E9E"/>
    <w:rsid w:val="00D86CB1"/>
    <w:rsid w:val="00D908DF"/>
    <w:rsid w:val="00D9108D"/>
    <w:rsid w:val="00D93985"/>
    <w:rsid w:val="00D952AE"/>
    <w:rsid w:val="00D9599A"/>
    <w:rsid w:val="00DA01A5"/>
    <w:rsid w:val="00DA135D"/>
    <w:rsid w:val="00DA180A"/>
    <w:rsid w:val="00DA3A08"/>
    <w:rsid w:val="00DA435B"/>
    <w:rsid w:val="00DA57E0"/>
    <w:rsid w:val="00DA5E40"/>
    <w:rsid w:val="00DA63CB"/>
    <w:rsid w:val="00DA70BF"/>
    <w:rsid w:val="00DA792A"/>
    <w:rsid w:val="00DB15C1"/>
    <w:rsid w:val="00DB243F"/>
    <w:rsid w:val="00DB302F"/>
    <w:rsid w:val="00DB52F5"/>
    <w:rsid w:val="00DB5EBA"/>
    <w:rsid w:val="00DB763C"/>
    <w:rsid w:val="00DC07C3"/>
    <w:rsid w:val="00DC0D4D"/>
    <w:rsid w:val="00DC14F6"/>
    <w:rsid w:val="00DC19D4"/>
    <w:rsid w:val="00DC1C0C"/>
    <w:rsid w:val="00DC2ED0"/>
    <w:rsid w:val="00DC30A1"/>
    <w:rsid w:val="00DC4777"/>
    <w:rsid w:val="00DC4B43"/>
    <w:rsid w:val="00DC4DA5"/>
    <w:rsid w:val="00DC59C0"/>
    <w:rsid w:val="00DC6DC3"/>
    <w:rsid w:val="00DC6E3A"/>
    <w:rsid w:val="00DD09DA"/>
    <w:rsid w:val="00DD1936"/>
    <w:rsid w:val="00DD196F"/>
    <w:rsid w:val="00DD1B1D"/>
    <w:rsid w:val="00DD2A8F"/>
    <w:rsid w:val="00DD3D70"/>
    <w:rsid w:val="00DD4714"/>
    <w:rsid w:val="00DD6C56"/>
    <w:rsid w:val="00DE16E5"/>
    <w:rsid w:val="00DE1C01"/>
    <w:rsid w:val="00DE238C"/>
    <w:rsid w:val="00DE53B0"/>
    <w:rsid w:val="00DE66C5"/>
    <w:rsid w:val="00DE7762"/>
    <w:rsid w:val="00DF2D23"/>
    <w:rsid w:val="00DF4EA2"/>
    <w:rsid w:val="00DF58BA"/>
    <w:rsid w:val="00DF5E05"/>
    <w:rsid w:val="00DF61FF"/>
    <w:rsid w:val="00DF66B8"/>
    <w:rsid w:val="00DF74AF"/>
    <w:rsid w:val="00DF7C6E"/>
    <w:rsid w:val="00E1319D"/>
    <w:rsid w:val="00E1492A"/>
    <w:rsid w:val="00E16C2C"/>
    <w:rsid w:val="00E20A58"/>
    <w:rsid w:val="00E225C3"/>
    <w:rsid w:val="00E25C39"/>
    <w:rsid w:val="00E270D6"/>
    <w:rsid w:val="00E27B8A"/>
    <w:rsid w:val="00E31948"/>
    <w:rsid w:val="00E33A76"/>
    <w:rsid w:val="00E33F26"/>
    <w:rsid w:val="00E3505A"/>
    <w:rsid w:val="00E36482"/>
    <w:rsid w:val="00E36706"/>
    <w:rsid w:val="00E41BD3"/>
    <w:rsid w:val="00E465CA"/>
    <w:rsid w:val="00E46E42"/>
    <w:rsid w:val="00E47984"/>
    <w:rsid w:val="00E5031C"/>
    <w:rsid w:val="00E50404"/>
    <w:rsid w:val="00E508A5"/>
    <w:rsid w:val="00E50C45"/>
    <w:rsid w:val="00E5137C"/>
    <w:rsid w:val="00E53664"/>
    <w:rsid w:val="00E5702D"/>
    <w:rsid w:val="00E649EC"/>
    <w:rsid w:val="00E65BE5"/>
    <w:rsid w:val="00E6790B"/>
    <w:rsid w:val="00E74CD6"/>
    <w:rsid w:val="00E77C43"/>
    <w:rsid w:val="00E77EB3"/>
    <w:rsid w:val="00E8180C"/>
    <w:rsid w:val="00E822EF"/>
    <w:rsid w:val="00E828E7"/>
    <w:rsid w:val="00E83162"/>
    <w:rsid w:val="00E860FA"/>
    <w:rsid w:val="00E874D8"/>
    <w:rsid w:val="00E90A30"/>
    <w:rsid w:val="00E910BD"/>
    <w:rsid w:val="00E9388E"/>
    <w:rsid w:val="00E9772F"/>
    <w:rsid w:val="00E978CC"/>
    <w:rsid w:val="00E97CE0"/>
    <w:rsid w:val="00EA1675"/>
    <w:rsid w:val="00EA27A0"/>
    <w:rsid w:val="00EA3476"/>
    <w:rsid w:val="00EA3AC1"/>
    <w:rsid w:val="00EA4F90"/>
    <w:rsid w:val="00EB0B1B"/>
    <w:rsid w:val="00EB2007"/>
    <w:rsid w:val="00EB3F91"/>
    <w:rsid w:val="00EB62F0"/>
    <w:rsid w:val="00EC2FD4"/>
    <w:rsid w:val="00EC30D8"/>
    <w:rsid w:val="00EC3E34"/>
    <w:rsid w:val="00EC66D5"/>
    <w:rsid w:val="00EC761C"/>
    <w:rsid w:val="00EC7D62"/>
    <w:rsid w:val="00ED099C"/>
    <w:rsid w:val="00ED1A4C"/>
    <w:rsid w:val="00ED232D"/>
    <w:rsid w:val="00ED4490"/>
    <w:rsid w:val="00ED56C3"/>
    <w:rsid w:val="00ED79E1"/>
    <w:rsid w:val="00ED7F6D"/>
    <w:rsid w:val="00EE15D7"/>
    <w:rsid w:val="00EE1A44"/>
    <w:rsid w:val="00EE5892"/>
    <w:rsid w:val="00EE6769"/>
    <w:rsid w:val="00EE7C23"/>
    <w:rsid w:val="00EF068B"/>
    <w:rsid w:val="00EF0947"/>
    <w:rsid w:val="00EF147E"/>
    <w:rsid w:val="00EF1976"/>
    <w:rsid w:val="00EF23B6"/>
    <w:rsid w:val="00EF2AD7"/>
    <w:rsid w:val="00EF2B1D"/>
    <w:rsid w:val="00EF3B31"/>
    <w:rsid w:val="00EF6189"/>
    <w:rsid w:val="00EF618E"/>
    <w:rsid w:val="00EF7C22"/>
    <w:rsid w:val="00EF7E31"/>
    <w:rsid w:val="00F00239"/>
    <w:rsid w:val="00F0297E"/>
    <w:rsid w:val="00F0346C"/>
    <w:rsid w:val="00F05C6E"/>
    <w:rsid w:val="00F07737"/>
    <w:rsid w:val="00F07B42"/>
    <w:rsid w:val="00F1402C"/>
    <w:rsid w:val="00F142A1"/>
    <w:rsid w:val="00F155F1"/>
    <w:rsid w:val="00F158B0"/>
    <w:rsid w:val="00F169B2"/>
    <w:rsid w:val="00F17C91"/>
    <w:rsid w:val="00F2266B"/>
    <w:rsid w:val="00F23CB0"/>
    <w:rsid w:val="00F27FF4"/>
    <w:rsid w:val="00F3075E"/>
    <w:rsid w:val="00F31858"/>
    <w:rsid w:val="00F32320"/>
    <w:rsid w:val="00F32359"/>
    <w:rsid w:val="00F34E1F"/>
    <w:rsid w:val="00F35320"/>
    <w:rsid w:val="00F4072F"/>
    <w:rsid w:val="00F4090A"/>
    <w:rsid w:val="00F41746"/>
    <w:rsid w:val="00F42A5F"/>
    <w:rsid w:val="00F43B6E"/>
    <w:rsid w:val="00F43D42"/>
    <w:rsid w:val="00F43E5F"/>
    <w:rsid w:val="00F4542E"/>
    <w:rsid w:val="00F47146"/>
    <w:rsid w:val="00F503ED"/>
    <w:rsid w:val="00F508E7"/>
    <w:rsid w:val="00F51AAC"/>
    <w:rsid w:val="00F51D56"/>
    <w:rsid w:val="00F60B0D"/>
    <w:rsid w:val="00F60EEE"/>
    <w:rsid w:val="00F61247"/>
    <w:rsid w:val="00F62273"/>
    <w:rsid w:val="00F629E8"/>
    <w:rsid w:val="00F62E07"/>
    <w:rsid w:val="00F64FE6"/>
    <w:rsid w:val="00F67455"/>
    <w:rsid w:val="00F705EE"/>
    <w:rsid w:val="00F711D9"/>
    <w:rsid w:val="00F71D75"/>
    <w:rsid w:val="00F73500"/>
    <w:rsid w:val="00F7410E"/>
    <w:rsid w:val="00F75D39"/>
    <w:rsid w:val="00F7641B"/>
    <w:rsid w:val="00F76A98"/>
    <w:rsid w:val="00F804AA"/>
    <w:rsid w:val="00F816EC"/>
    <w:rsid w:val="00F844E2"/>
    <w:rsid w:val="00F84709"/>
    <w:rsid w:val="00F87AC8"/>
    <w:rsid w:val="00F9073B"/>
    <w:rsid w:val="00F919F4"/>
    <w:rsid w:val="00F92B37"/>
    <w:rsid w:val="00F93DB0"/>
    <w:rsid w:val="00F95055"/>
    <w:rsid w:val="00F963ED"/>
    <w:rsid w:val="00FA07F7"/>
    <w:rsid w:val="00FA38AC"/>
    <w:rsid w:val="00FA3E58"/>
    <w:rsid w:val="00FA43ED"/>
    <w:rsid w:val="00FA469B"/>
    <w:rsid w:val="00FA7000"/>
    <w:rsid w:val="00FA7916"/>
    <w:rsid w:val="00FB09AC"/>
    <w:rsid w:val="00FB43AC"/>
    <w:rsid w:val="00FB51B1"/>
    <w:rsid w:val="00FB5F4D"/>
    <w:rsid w:val="00FB74F5"/>
    <w:rsid w:val="00FC1FB6"/>
    <w:rsid w:val="00FC2125"/>
    <w:rsid w:val="00FC3B8C"/>
    <w:rsid w:val="00FC45BA"/>
    <w:rsid w:val="00FC4605"/>
    <w:rsid w:val="00FC49F0"/>
    <w:rsid w:val="00FC4A9B"/>
    <w:rsid w:val="00FC68E4"/>
    <w:rsid w:val="00FD0772"/>
    <w:rsid w:val="00FD0CA9"/>
    <w:rsid w:val="00FD146E"/>
    <w:rsid w:val="00FD1CEB"/>
    <w:rsid w:val="00FD23AE"/>
    <w:rsid w:val="00FD2D4A"/>
    <w:rsid w:val="00FD490D"/>
    <w:rsid w:val="00FD5461"/>
    <w:rsid w:val="00FD5675"/>
    <w:rsid w:val="00FD6A3D"/>
    <w:rsid w:val="00FE2BCC"/>
    <w:rsid w:val="00FE2DE1"/>
    <w:rsid w:val="00FE7EBE"/>
    <w:rsid w:val="00FF1529"/>
    <w:rsid w:val="00FF5890"/>
    <w:rsid w:val="00FF65F8"/>
    <w:rsid w:val="00FF6A90"/>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 w:type="character" w:customStyle="1" w:styleId="ListParagraphChar">
    <w:name w:val="List Paragraph Char"/>
    <w:basedOn w:val="DefaultParagraphFont"/>
    <w:link w:val="ListParagraph"/>
    <w:uiPriority w:val="34"/>
    <w:locked/>
    <w:rsid w:val="00275AD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 w:type="character" w:customStyle="1" w:styleId="ListParagraphChar">
    <w:name w:val="List Paragraph Char"/>
    <w:basedOn w:val="DefaultParagraphFont"/>
    <w:link w:val="ListParagraph"/>
    <w:uiPriority w:val="34"/>
    <w:locked/>
    <w:rsid w:val="00275AD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3455">
      <w:bodyDiv w:val="1"/>
      <w:marLeft w:val="0"/>
      <w:marRight w:val="0"/>
      <w:marTop w:val="0"/>
      <w:marBottom w:val="0"/>
      <w:divBdr>
        <w:top w:val="none" w:sz="0" w:space="0" w:color="auto"/>
        <w:left w:val="none" w:sz="0" w:space="0" w:color="auto"/>
        <w:bottom w:val="none" w:sz="0" w:space="0" w:color="auto"/>
        <w:right w:val="none" w:sz="0" w:space="0" w:color="auto"/>
      </w:divBdr>
    </w:div>
    <w:div w:id="19566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A3B8-AD5B-4AD1-A7F9-497D311B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2361</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Microsoft</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creator>Patty Manley</dc:creator>
  <cp:lastModifiedBy>Patty Manley</cp:lastModifiedBy>
  <cp:revision>4</cp:revision>
  <cp:lastPrinted>2012-08-14T12:33:00Z</cp:lastPrinted>
  <dcterms:created xsi:type="dcterms:W3CDTF">2015-12-31T21:25:00Z</dcterms:created>
  <dcterms:modified xsi:type="dcterms:W3CDTF">2016-01-13T16:06:00Z</dcterms:modified>
</cp:coreProperties>
</file>